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289FD" w14:textId="77777777" w:rsidR="007E1509" w:rsidRPr="007E1509" w:rsidRDefault="007E1509" w:rsidP="007E1509">
      <w:pPr>
        <w:pStyle w:val="Title"/>
      </w:pPr>
      <w:r w:rsidRPr="007E1509">
        <w:t>Reference Architecture for Decision-Centric Engineering Projects</w:t>
      </w:r>
    </w:p>
    <w:p w14:paraId="6B3493D6" w14:textId="77777777" w:rsidR="007E1509" w:rsidRPr="007E1509" w:rsidRDefault="007E1509" w:rsidP="007E1509">
      <w:pPr>
        <w:pStyle w:val="Heading1"/>
      </w:pPr>
      <w:r w:rsidRPr="007E1509">
        <w:t>DDD-First: Domain Models, Data Vectors, Human-in-the-Loop ML (GenericML), and Knowledge Graphs</w:t>
      </w:r>
    </w:p>
    <w:p w14:paraId="5B1877BF" w14:textId="77777777" w:rsidR="007E1509" w:rsidRPr="007E1509" w:rsidRDefault="00000000" w:rsidP="007E1509">
      <w:r>
        <w:pict w14:anchorId="5EDD0301">
          <v:rect id="_x0000_i1026" style="width:0;height:1.5pt" o:hralign="center" o:hrstd="t" o:hr="t" fillcolor="#a0a0a0" stroked="f"/>
        </w:pict>
      </w:r>
    </w:p>
    <w:p w14:paraId="54B6AFBB" w14:textId="77777777" w:rsidR="007E1509" w:rsidRPr="007E1509" w:rsidRDefault="007E1509" w:rsidP="007E1509">
      <w:pPr>
        <w:pStyle w:val="Heading2"/>
      </w:pPr>
      <w:r w:rsidRPr="007E1509">
        <w:t>1. Purpose</w:t>
      </w:r>
    </w:p>
    <w:p w14:paraId="7F806E80" w14:textId="77777777" w:rsidR="007E1509" w:rsidRPr="007E1509" w:rsidRDefault="007E1509" w:rsidP="007E1509">
      <w:r w:rsidRPr="007E1509">
        <w:t xml:space="preserve">This document defines a </w:t>
      </w:r>
      <w:r w:rsidRPr="007E1509">
        <w:rPr>
          <w:b/>
          <w:bCs/>
        </w:rPr>
        <w:t>reference architecture</w:t>
      </w:r>
      <w:r w:rsidRPr="007E1509">
        <w:t xml:space="preserve"> for engineering projects that must produce </w:t>
      </w:r>
      <w:r w:rsidRPr="007E1509">
        <w:rPr>
          <w:b/>
          <w:bCs/>
        </w:rPr>
        <w:t>durable, trustworthy outcomes</w:t>
      </w:r>
      <w:r w:rsidRPr="007E1509">
        <w:t xml:space="preserve"> in the presence of:</w:t>
      </w:r>
    </w:p>
    <w:p w14:paraId="7D1C0EF8" w14:textId="77777777" w:rsidR="007E1509" w:rsidRPr="007E1509" w:rsidRDefault="007E1509" w:rsidP="007E1509">
      <w:pPr>
        <w:numPr>
          <w:ilvl w:val="0"/>
          <w:numId w:val="1"/>
        </w:numPr>
      </w:pPr>
      <w:r w:rsidRPr="007E1509">
        <w:t>complex systems and interactions,</w:t>
      </w:r>
    </w:p>
    <w:p w14:paraId="387744A5" w14:textId="77777777" w:rsidR="007E1509" w:rsidRPr="007E1509" w:rsidRDefault="007E1509" w:rsidP="007E1509">
      <w:pPr>
        <w:numPr>
          <w:ilvl w:val="0"/>
          <w:numId w:val="1"/>
        </w:numPr>
      </w:pPr>
      <w:r w:rsidRPr="007E1509">
        <w:t>evolving requirements and datasets,</w:t>
      </w:r>
    </w:p>
    <w:p w14:paraId="52912DDB" w14:textId="77777777" w:rsidR="007E1509" w:rsidRPr="007E1509" w:rsidRDefault="007E1509" w:rsidP="007E1509">
      <w:pPr>
        <w:numPr>
          <w:ilvl w:val="0"/>
          <w:numId w:val="1"/>
        </w:numPr>
      </w:pPr>
      <w:r w:rsidRPr="007E1509">
        <w:t>analytics / ML / optimisation,</w:t>
      </w:r>
    </w:p>
    <w:p w14:paraId="26990214" w14:textId="77777777" w:rsidR="007E1509" w:rsidRPr="007E1509" w:rsidRDefault="007E1509" w:rsidP="007E1509">
      <w:pPr>
        <w:numPr>
          <w:ilvl w:val="0"/>
          <w:numId w:val="1"/>
        </w:numPr>
      </w:pPr>
      <w:r w:rsidRPr="007E1509">
        <w:t>high-stakes decisions (safety, cost, compliance, performance).</w:t>
      </w:r>
    </w:p>
    <w:p w14:paraId="56F172BC" w14:textId="77777777" w:rsidR="007E1509" w:rsidRPr="007E1509" w:rsidRDefault="007E1509" w:rsidP="007E1509">
      <w:r w:rsidRPr="007E1509">
        <w:t>It provides a standard approach to:</w:t>
      </w:r>
    </w:p>
    <w:p w14:paraId="07CB7C5A" w14:textId="77777777" w:rsidR="007E1509" w:rsidRPr="007E1509" w:rsidRDefault="007E1509" w:rsidP="007E1509">
      <w:pPr>
        <w:numPr>
          <w:ilvl w:val="0"/>
          <w:numId w:val="2"/>
        </w:numPr>
      </w:pPr>
      <w:r w:rsidRPr="007E1509">
        <w:t>structure engineering domains,</w:t>
      </w:r>
    </w:p>
    <w:p w14:paraId="246E4B4F" w14:textId="77777777" w:rsidR="007E1509" w:rsidRPr="007E1509" w:rsidRDefault="007E1509" w:rsidP="007E1509">
      <w:pPr>
        <w:numPr>
          <w:ilvl w:val="0"/>
          <w:numId w:val="2"/>
        </w:numPr>
      </w:pPr>
      <w:r w:rsidRPr="007E1509">
        <w:t>define decision problems explicitly,</w:t>
      </w:r>
    </w:p>
    <w:p w14:paraId="364BDB89" w14:textId="77777777" w:rsidR="007E1509" w:rsidRPr="007E1509" w:rsidRDefault="007E1509" w:rsidP="007E1509">
      <w:pPr>
        <w:numPr>
          <w:ilvl w:val="0"/>
          <w:numId w:val="2"/>
        </w:numPr>
      </w:pPr>
      <w:r w:rsidRPr="007E1509">
        <w:t>design reusable data vectors,</w:t>
      </w:r>
    </w:p>
    <w:p w14:paraId="1731D556" w14:textId="77777777" w:rsidR="007E1509" w:rsidRPr="007E1509" w:rsidRDefault="007E1509" w:rsidP="007E1509">
      <w:pPr>
        <w:numPr>
          <w:ilvl w:val="0"/>
          <w:numId w:val="2"/>
        </w:numPr>
      </w:pPr>
      <w:r w:rsidRPr="007E1509">
        <w:t>develop and validate models with human oversight,</w:t>
      </w:r>
    </w:p>
    <w:p w14:paraId="6DD2116A" w14:textId="77777777" w:rsidR="007E1509" w:rsidRPr="007E1509" w:rsidRDefault="007E1509" w:rsidP="007E1509">
      <w:pPr>
        <w:numPr>
          <w:ilvl w:val="0"/>
          <w:numId w:val="2"/>
        </w:numPr>
      </w:pPr>
      <w:r w:rsidRPr="007E1509">
        <w:t>ensemble model signals into decision support,</w:t>
      </w:r>
    </w:p>
    <w:p w14:paraId="2EF31328" w14:textId="77777777" w:rsidR="007E1509" w:rsidRPr="007E1509" w:rsidRDefault="007E1509" w:rsidP="007E1509">
      <w:pPr>
        <w:numPr>
          <w:ilvl w:val="0"/>
          <w:numId w:val="2"/>
        </w:numPr>
      </w:pPr>
      <w:r w:rsidRPr="007E1509">
        <w:t>preserve semantics, provenance, and evidence using a knowledge graph.</w:t>
      </w:r>
    </w:p>
    <w:p w14:paraId="3E32C4EA" w14:textId="77777777" w:rsidR="007E1509" w:rsidRPr="007E1509" w:rsidRDefault="007E1509" w:rsidP="007E1509">
      <w:r w:rsidRPr="007E1509">
        <w:t xml:space="preserve">This architecture is </w:t>
      </w:r>
      <w:r w:rsidRPr="007E1509">
        <w:rPr>
          <w:b/>
          <w:bCs/>
        </w:rPr>
        <w:t>domain-agnostic</w:t>
      </w:r>
      <w:r w:rsidRPr="007E1509">
        <w:t xml:space="preserve"> (process engineering, energy, civil, biomedical, aerospace, mining, etc.).</w:t>
      </w:r>
    </w:p>
    <w:p w14:paraId="3CB9279D" w14:textId="77777777" w:rsidR="007E1509" w:rsidRPr="007E1509" w:rsidRDefault="00000000" w:rsidP="007E1509">
      <w:r>
        <w:pict w14:anchorId="5FC93805">
          <v:rect id="_x0000_i1027" style="width:0;height:1.5pt" o:hralign="center" o:hrstd="t" o:hr="t" fillcolor="#a0a0a0" stroked="f"/>
        </w:pict>
      </w:r>
    </w:p>
    <w:p w14:paraId="26318D60" w14:textId="77777777" w:rsidR="007E1509" w:rsidRDefault="007E1509" w:rsidP="007E1509">
      <w:pPr>
        <w:pStyle w:val="Heading2"/>
      </w:pPr>
      <w:r w:rsidRPr="007E1509">
        <w:t>2. Problem Statement</w:t>
      </w:r>
    </w:p>
    <w:p w14:paraId="0CFD0DD6" w14:textId="77777777" w:rsidR="000663BA" w:rsidRPr="005E332E" w:rsidRDefault="000663BA" w:rsidP="000663BA">
      <w:r w:rsidRPr="005E332E">
        <w:t>Engineering research increasingly relies on complex data, simulation, and analytics to support high-impact decisions. However, many data-driven engineering projects fail to translate analytical results into durable, trusted, and reusable systems due to inconsistent architectures, unclear semantics, and weak links between models and decisions.</w:t>
      </w:r>
    </w:p>
    <w:p w14:paraId="56095F76" w14:textId="77777777" w:rsidR="007E1509" w:rsidRPr="007E1509" w:rsidRDefault="007E1509" w:rsidP="007E1509">
      <w:r w:rsidRPr="007E1509">
        <w:lastRenderedPageBreak/>
        <w:t>Engineering AI/analytics efforts repeatedly fail to become durable products because architecture is often:</w:t>
      </w:r>
    </w:p>
    <w:p w14:paraId="40A00590" w14:textId="77777777" w:rsidR="007E1509" w:rsidRPr="007E1509" w:rsidRDefault="007E1509" w:rsidP="007E1509">
      <w:pPr>
        <w:numPr>
          <w:ilvl w:val="0"/>
          <w:numId w:val="3"/>
        </w:numPr>
      </w:pPr>
      <w:r w:rsidRPr="007E1509">
        <w:rPr>
          <w:b/>
          <w:bCs/>
        </w:rPr>
        <w:t>tool-first</w:t>
      </w:r>
      <w:r w:rsidRPr="007E1509">
        <w:t xml:space="preserve"> (pipelines/notebooks/dashboards) rather than </w:t>
      </w:r>
      <w:r w:rsidRPr="007E1509">
        <w:rPr>
          <w:b/>
          <w:bCs/>
        </w:rPr>
        <w:t>decision-first</w:t>
      </w:r>
      <w:r w:rsidRPr="007E1509">
        <w:t>,</w:t>
      </w:r>
    </w:p>
    <w:p w14:paraId="56023B08" w14:textId="77777777" w:rsidR="007E1509" w:rsidRPr="007E1509" w:rsidRDefault="007E1509" w:rsidP="007E1509">
      <w:pPr>
        <w:numPr>
          <w:ilvl w:val="0"/>
          <w:numId w:val="3"/>
        </w:numPr>
      </w:pPr>
      <w:r w:rsidRPr="007E1509">
        <w:t>fragile under change (new sites, regimes, regulations, cohorts),</w:t>
      </w:r>
    </w:p>
    <w:p w14:paraId="2E9F73F4" w14:textId="77777777" w:rsidR="007E1509" w:rsidRPr="007E1509" w:rsidRDefault="007E1509" w:rsidP="007E1509">
      <w:pPr>
        <w:numPr>
          <w:ilvl w:val="0"/>
          <w:numId w:val="3"/>
        </w:numPr>
      </w:pPr>
      <w:r w:rsidRPr="007E1509">
        <w:t>semantically unstable (definitions drift; meaning becomes unclear),</w:t>
      </w:r>
    </w:p>
    <w:p w14:paraId="36302D82" w14:textId="77777777" w:rsidR="007E1509" w:rsidRPr="007E1509" w:rsidRDefault="007E1509" w:rsidP="007E1509">
      <w:pPr>
        <w:numPr>
          <w:ilvl w:val="0"/>
          <w:numId w:val="3"/>
        </w:numPr>
      </w:pPr>
      <w:r w:rsidRPr="007E1509">
        <w:t>weak on provenance (unclear lineage: data → features → model → decision),</w:t>
      </w:r>
    </w:p>
    <w:p w14:paraId="714EB435" w14:textId="77777777" w:rsidR="007E1509" w:rsidRPr="007E1509" w:rsidRDefault="007E1509" w:rsidP="007E1509">
      <w:pPr>
        <w:numPr>
          <w:ilvl w:val="0"/>
          <w:numId w:val="3"/>
        </w:numPr>
      </w:pPr>
      <w:r w:rsidRPr="007E1509">
        <w:t>difficult to audit (especially in regulated/safety contexts).</w:t>
      </w:r>
    </w:p>
    <w:p w14:paraId="7364493D" w14:textId="77777777" w:rsidR="007E1509" w:rsidRDefault="007E1509" w:rsidP="007E1509">
      <w:r w:rsidRPr="007E1509">
        <w:t>The result is slow iteration, low trust, and poor adoption.</w:t>
      </w:r>
    </w:p>
    <w:p w14:paraId="4213F2B3" w14:textId="12529EF6" w:rsidR="000663BA" w:rsidRPr="005E332E" w:rsidRDefault="000663BA" w:rsidP="000663BA">
      <w:r>
        <w:t>Hence a reference architecture is proposed that uses</w:t>
      </w:r>
      <w:r w:rsidRPr="005E332E">
        <w:t xml:space="preserve"> a </w:t>
      </w:r>
      <w:r w:rsidRPr="005E332E">
        <w:rPr>
          <w:b/>
          <w:bCs/>
        </w:rPr>
        <w:t>standardised, decision-centric research architecture</w:t>
      </w:r>
      <w:r w:rsidRPr="005E332E">
        <w:t xml:space="preserve"> combining </w:t>
      </w:r>
      <w:r w:rsidRPr="005E332E">
        <w:rPr>
          <w:b/>
          <w:bCs/>
        </w:rPr>
        <w:t>Domain-Driven Design (DDD)</w:t>
      </w:r>
      <w:r w:rsidRPr="005E332E">
        <w:t xml:space="preserve">, </w:t>
      </w:r>
      <w:r w:rsidRPr="005E332E">
        <w:rPr>
          <w:b/>
          <w:bCs/>
        </w:rPr>
        <w:t>human-in-the-loop machine learning (GenericML)</w:t>
      </w:r>
      <w:r w:rsidRPr="005E332E">
        <w:t xml:space="preserve">, and </w:t>
      </w:r>
      <w:r w:rsidRPr="005E332E">
        <w:rPr>
          <w:b/>
          <w:bCs/>
        </w:rPr>
        <w:t>knowledge graphs</w:t>
      </w:r>
      <w:r w:rsidRPr="005E332E">
        <w:t>. The approach structures complex engineering domains into bounded contexts, represents decision problems using explicit data vectors, enables rapid and transparent model experimentation, and preserves provenance and meaning through a graph-based memory layer.</w:t>
      </w:r>
    </w:p>
    <w:p w14:paraId="695AB041" w14:textId="77777777" w:rsidR="007E1509" w:rsidRPr="007E1509" w:rsidRDefault="00000000" w:rsidP="007E1509">
      <w:r>
        <w:pict w14:anchorId="4576FEEB">
          <v:rect id="_x0000_i1028" style="width:0;height:1.5pt" o:hralign="center" o:hrstd="t" o:hr="t" fillcolor="#a0a0a0" stroked="f"/>
        </w:pict>
      </w:r>
    </w:p>
    <w:p w14:paraId="57289AA2" w14:textId="77777777" w:rsidR="007E1509" w:rsidRPr="007E1509" w:rsidRDefault="007E1509" w:rsidP="007E1509">
      <w:pPr>
        <w:pStyle w:val="Heading1"/>
      </w:pPr>
      <w:r w:rsidRPr="007E1509">
        <w:t>3. Architectural Principles</w:t>
      </w:r>
    </w:p>
    <w:p w14:paraId="4BC11DB4" w14:textId="77777777" w:rsidR="007E1509" w:rsidRPr="007E1509" w:rsidRDefault="007E1509" w:rsidP="007E1509">
      <w:pPr>
        <w:pStyle w:val="Heading2"/>
      </w:pPr>
      <w:r w:rsidRPr="007E1509">
        <w:t>3.1 Decision-first design</w:t>
      </w:r>
    </w:p>
    <w:p w14:paraId="4A9D6EF6" w14:textId="77777777" w:rsidR="007E1509" w:rsidRPr="007E1509" w:rsidRDefault="007E1509" w:rsidP="007E1509">
      <w:r w:rsidRPr="007E1509">
        <w:t xml:space="preserve">Every artefact must trace to a </w:t>
      </w:r>
      <w:r w:rsidRPr="007E1509">
        <w:rPr>
          <w:b/>
          <w:bCs/>
        </w:rPr>
        <w:t>decision</w:t>
      </w:r>
      <w:r w:rsidRPr="007E1509">
        <w:t xml:space="preserve"> or decision-relevant workflow.</w:t>
      </w:r>
    </w:p>
    <w:p w14:paraId="14B6B4C7" w14:textId="77777777" w:rsidR="007E1509" w:rsidRPr="007E1509" w:rsidRDefault="007E1509" w:rsidP="007E1509">
      <w:pPr>
        <w:pStyle w:val="Heading2"/>
      </w:pPr>
      <w:r w:rsidRPr="007E1509">
        <w:t>3.2 DDD semantics are authoritative</w:t>
      </w:r>
    </w:p>
    <w:p w14:paraId="4041EEDD" w14:textId="77777777" w:rsidR="007E1509" w:rsidRPr="007E1509" w:rsidRDefault="007E1509" w:rsidP="007E1509">
      <w:r w:rsidRPr="007E1509">
        <w:t xml:space="preserve">Domain meaning is captured in </w:t>
      </w:r>
      <w:r w:rsidRPr="007E1509">
        <w:rPr>
          <w:b/>
          <w:bCs/>
        </w:rPr>
        <w:t>bounded contexts and aggregates</w:t>
      </w:r>
      <w:r w:rsidRPr="007E1509">
        <w:t>, not in database tables or ML features.</w:t>
      </w:r>
    </w:p>
    <w:p w14:paraId="3C757372" w14:textId="77777777" w:rsidR="007E1509" w:rsidRPr="007E1509" w:rsidRDefault="007E1509" w:rsidP="007E1509">
      <w:pPr>
        <w:pStyle w:val="Heading2"/>
      </w:pPr>
      <w:r w:rsidRPr="007E1509">
        <w:t>3.3 Adaptability by extension</w:t>
      </w:r>
    </w:p>
    <w:p w14:paraId="00DAAA1E" w14:textId="77777777" w:rsidR="007E1509" w:rsidRPr="007E1509" w:rsidRDefault="007E1509" w:rsidP="007E1509">
      <w:r w:rsidRPr="007E1509">
        <w:t xml:space="preserve">New requirements should be met by </w:t>
      </w:r>
      <w:r w:rsidRPr="007E1509">
        <w:rPr>
          <w:b/>
          <w:bCs/>
        </w:rPr>
        <w:t>adding/expanding bounded contexts and aggregates</w:t>
      </w:r>
      <w:r w:rsidRPr="007E1509">
        <w:t>, not rewriting the system.</w:t>
      </w:r>
    </w:p>
    <w:p w14:paraId="5FBD023C" w14:textId="77777777" w:rsidR="007E1509" w:rsidRPr="007E1509" w:rsidRDefault="007E1509" w:rsidP="007E1509">
      <w:pPr>
        <w:pStyle w:val="Heading2"/>
      </w:pPr>
      <w:r w:rsidRPr="007E1509">
        <w:t>3.4 Human authority and accountability</w:t>
      </w:r>
    </w:p>
    <w:p w14:paraId="710BA09F" w14:textId="77777777" w:rsidR="007E1509" w:rsidRPr="007E1509" w:rsidRDefault="007E1509" w:rsidP="007E1509">
      <w:r w:rsidRPr="007E1509">
        <w:t xml:space="preserve">Humans remain responsible for thresholds, overrides, and actions. Models provide </w:t>
      </w:r>
      <w:r w:rsidRPr="007E1509">
        <w:rPr>
          <w:b/>
          <w:bCs/>
        </w:rPr>
        <w:t>evidence</w:t>
      </w:r>
      <w:r w:rsidRPr="007E1509">
        <w:t>, not unilateral control (unless explicitly authorised).</w:t>
      </w:r>
    </w:p>
    <w:p w14:paraId="661DDD7C" w14:textId="77777777" w:rsidR="007E1509" w:rsidRPr="007E1509" w:rsidRDefault="007E1509" w:rsidP="007E1509">
      <w:pPr>
        <w:pStyle w:val="Heading2"/>
      </w:pPr>
      <w:r w:rsidRPr="007E1509">
        <w:t>3.5 Provenance is a first-class requirement</w:t>
      </w:r>
    </w:p>
    <w:p w14:paraId="22C6C347" w14:textId="77777777" w:rsidR="007E1509" w:rsidRPr="007E1509" w:rsidRDefault="007E1509" w:rsidP="007E1509">
      <w:r w:rsidRPr="007E1509">
        <w:t>Every prediction or recommendation must be traceable to:</w:t>
      </w:r>
    </w:p>
    <w:p w14:paraId="3E3E3D7B" w14:textId="77777777" w:rsidR="007E1509" w:rsidRPr="007E1509" w:rsidRDefault="007E1509" w:rsidP="007E1509">
      <w:pPr>
        <w:numPr>
          <w:ilvl w:val="0"/>
          <w:numId w:val="4"/>
        </w:numPr>
      </w:pPr>
      <w:r w:rsidRPr="007E1509">
        <w:lastRenderedPageBreak/>
        <w:t>vector schema and values,</w:t>
      </w:r>
    </w:p>
    <w:p w14:paraId="74C9647B" w14:textId="77777777" w:rsidR="007E1509" w:rsidRPr="007E1509" w:rsidRDefault="007E1509" w:rsidP="007E1509">
      <w:pPr>
        <w:numPr>
          <w:ilvl w:val="0"/>
          <w:numId w:val="4"/>
        </w:numPr>
      </w:pPr>
      <w:r w:rsidRPr="007E1509">
        <w:t>model pack version,</w:t>
      </w:r>
    </w:p>
    <w:p w14:paraId="6D20C9DA" w14:textId="77777777" w:rsidR="007E1509" w:rsidRPr="007E1509" w:rsidRDefault="007E1509" w:rsidP="007E1509">
      <w:pPr>
        <w:numPr>
          <w:ilvl w:val="0"/>
          <w:numId w:val="4"/>
        </w:numPr>
      </w:pPr>
      <w:r w:rsidRPr="007E1509">
        <w:t>ensemble policy,</w:t>
      </w:r>
    </w:p>
    <w:p w14:paraId="1DECA41D" w14:textId="77777777" w:rsidR="007E1509" w:rsidRPr="007E1509" w:rsidRDefault="007E1509" w:rsidP="007E1509">
      <w:pPr>
        <w:numPr>
          <w:ilvl w:val="0"/>
          <w:numId w:val="4"/>
        </w:numPr>
      </w:pPr>
      <w:r w:rsidRPr="007E1509">
        <w:t>evidence and validation,</w:t>
      </w:r>
    </w:p>
    <w:p w14:paraId="1A60A003" w14:textId="77777777" w:rsidR="007E1509" w:rsidRPr="007E1509" w:rsidRDefault="007E1509" w:rsidP="007E1509">
      <w:pPr>
        <w:numPr>
          <w:ilvl w:val="0"/>
          <w:numId w:val="4"/>
        </w:numPr>
      </w:pPr>
      <w:r w:rsidRPr="007E1509">
        <w:t>decision context and outcome.</w:t>
      </w:r>
    </w:p>
    <w:p w14:paraId="07E764C4" w14:textId="77777777" w:rsidR="007E1509" w:rsidRPr="007E1509" w:rsidRDefault="00000000" w:rsidP="007E1509">
      <w:r>
        <w:pict w14:anchorId="011E54D1">
          <v:rect id="_x0000_i1029" style="width:0;height:1.5pt" o:hralign="center" o:hrstd="t" o:hr="t" fillcolor="#a0a0a0" stroked="f"/>
        </w:pict>
      </w:r>
    </w:p>
    <w:p w14:paraId="5311663A" w14:textId="77777777" w:rsidR="007E1509" w:rsidRPr="007E1509" w:rsidRDefault="007E1509" w:rsidP="007E1509">
      <w:pPr>
        <w:pStyle w:val="Heading1"/>
      </w:pPr>
      <w:r w:rsidRPr="007E1509">
        <w:t>4. Architecture Overview</w:t>
      </w:r>
    </w:p>
    <w:p w14:paraId="5D8BB3A8" w14:textId="77777777" w:rsidR="007E1509" w:rsidRPr="007E1509" w:rsidRDefault="007E1509" w:rsidP="007E1509">
      <w:r w:rsidRPr="007E1509">
        <w:t>The system is decomposed into:</w:t>
      </w:r>
    </w:p>
    <w:p w14:paraId="53782625" w14:textId="77777777" w:rsidR="007E1509" w:rsidRPr="007E1509" w:rsidRDefault="007E1509" w:rsidP="007E1509">
      <w:pPr>
        <w:numPr>
          <w:ilvl w:val="0"/>
          <w:numId w:val="5"/>
        </w:numPr>
      </w:pPr>
      <w:r w:rsidRPr="007E1509">
        <w:rPr>
          <w:b/>
          <w:bCs/>
        </w:rPr>
        <w:t>Domain Bounded Contexts</w:t>
      </w:r>
      <w:r w:rsidRPr="007E1509">
        <w:t xml:space="preserve"> (domain-specific, project-specific)</w:t>
      </w:r>
    </w:p>
    <w:p w14:paraId="435C4BC8" w14:textId="77777777" w:rsidR="007E1509" w:rsidRPr="007E1509" w:rsidRDefault="007E1509" w:rsidP="007E1509">
      <w:pPr>
        <w:numPr>
          <w:ilvl w:val="0"/>
          <w:numId w:val="5"/>
        </w:numPr>
      </w:pPr>
      <w:r w:rsidRPr="007E1509">
        <w:t xml:space="preserve">A cross-cutting </w:t>
      </w:r>
      <w:r w:rsidRPr="007E1509">
        <w:rPr>
          <w:b/>
          <w:bCs/>
        </w:rPr>
        <w:t>Decision Intelligence Bounded Context</w:t>
      </w:r>
      <w:r w:rsidRPr="007E1509">
        <w:t xml:space="preserve"> (generic)</w:t>
      </w:r>
    </w:p>
    <w:p w14:paraId="46D4188A" w14:textId="77777777" w:rsidR="007E1509" w:rsidRPr="007E1509" w:rsidRDefault="007E1509" w:rsidP="007E1509">
      <w:pPr>
        <w:numPr>
          <w:ilvl w:val="0"/>
          <w:numId w:val="5"/>
        </w:numPr>
      </w:pPr>
      <w:r w:rsidRPr="007E1509">
        <w:t xml:space="preserve">A </w:t>
      </w:r>
      <w:r w:rsidRPr="007E1509">
        <w:rPr>
          <w:b/>
          <w:bCs/>
        </w:rPr>
        <w:t>Knowledge Graph Spine</w:t>
      </w:r>
      <w:r w:rsidRPr="007E1509">
        <w:t xml:space="preserve"> that integrates provenance and relationship-aware retrieval</w:t>
      </w:r>
    </w:p>
    <w:p w14:paraId="51BE3AA7" w14:textId="77777777" w:rsidR="007E1509" w:rsidRPr="007E1509" w:rsidRDefault="007E1509" w:rsidP="007E1509">
      <w:r w:rsidRPr="007E1509">
        <w:t xml:space="preserve">The key move is to keep </w:t>
      </w:r>
      <w:r w:rsidRPr="007E1509">
        <w:rPr>
          <w:b/>
          <w:bCs/>
        </w:rPr>
        <w:t>domain modelling</w:t>
      </w:r>
      <w:r w:rsidRPr="007E1509">
        <w:t xml:space="preserve"> separate from </w:t>
      </w:r>
      <w:r w:rsidRPr="007E1509">
        <w:rPr>
          <w:b/>
          <w:bCs/>
        </w:rPr>
        <w:t>decision intelligence</w:t>
      </w:r>
      <w:r w:rsidRPr="007E1509">
        <w:t xml:space="preserve"> while maintaining controlled integration.</w:t>
      </w:r>
    </w:p>
    <w:p w14:paraId="09DCEE51" w14:textId="77777777" w:rsidR="007E1509" w:rsidRPr="007E1509" w:rsidRDefault="00000000" w:rsidP="007E1509">
      <w:r>
        <w:pict w14:anchorId="03A8886E">
          <v:rect id="_x0000_i1030" style="width:0;height:1.5pt" o:hralign="center" o:hrstd="t" o:hr="t" fillcolor="#a0a0a0" stroked="f"/>
        </w:pict>
      </w:r>
    </w:p>
    <w:p w14:paraId="7BAF3E23" w14:textId="77777777" w:rsidR="007E1509" w:rsidRPr="007E1509" w:rsidRDefault="007E1509" w:rsidP="007E1509">
      <w:pPr>
        <w:pStyle w:val="Heading1"/>
      </w:pPr>
      <w:r w:rsidRPr="007E1509">
        <w:t>5. Domain Bounded Contexts (Project-Specific)</w:t>
      </w:r>
    </w:p>
    <w:p w14:paraId="0CEFC512" w14:textId="77777777" w:rsidR="007E1509" w:rsidRPr="007E1509" w:rsidRDefault="007E1509" w:rsidP="007E1509">
      <w:pPr>
        <w:pStyle w:val="Heading2"/>
      </w:pPr>
      <w:r w:rsidRPr="007E1509">
        <w:t>5.1 What a bounded context is in this architecture</w:t>
      </w:r>
    </w:p>
    <w:p w14:paraId="6567FCDB" w14:textId="77777777" w:rsidR="007E1509" w:rsidRPr="007E1509" w:rsidRDefault="007E1509" w:rsidP="007E1509">
      <w:r w:rsidRPr="007E1509">
        <w:t>A bounded context is a domain area with:</w:t>
      </w:r>
    </w:p>
    <w:p w14:paraId="615C5C09" w14:textId="77777777" w:rsidR="007E1509" w:rsidRPr="007E1509" w:rsidRDefault="007E1509" w:rsidP="007E1509">
      <w:pPr>
        <w:numPr>
          <w:ilvl w:val="0"/>
          <w:numId w:val="6"/>
        </w:numPr>
      </w:pPr>
      <w:r w:rsidRPr="007E1509">
        <w:t>its own language and semantics,</w:t>
      </w:r>
    </w:p>
    <w:p w14:paraId="2F43B67D" w14:textId="77777777" w:rsidR="007E1509" w:rsidRPr="007E1509" w:rsidRDefault="007E1509" w:rsidP="007E1509">
      <w:pPr>
        <w:numPr>
          <w:ilvl w:val="0"/>
          <w:numId w:val="6"/>
        </w:numPr>
      </w:pPr>
      <w:r w:rsidRPr="007E1509">
        <w:t>its own invariants and rules,</w:t>
      </w:r>
    </w:p>
    <w:p w14:paraId="53BC9E7E" w14:textId="77777777" w:rsidR="007E1509" w:rsidRPr="007E1509" w:rsidRDefault="007E1509" w:rsidP="007E1509">
      <w:pPr>
        <w:numPr>
          <w:ilvl w:val="0"/>
          <w:numId w:val="6"/>
        </w:numPr>
      </w:pPr>
      <w:r w:rsidRPr="007E1509">
        <w:t>clear ownership,</w:t>
      </w:r>
    </w:p>
    <w:p w14:paraId="061933C0" w14:textId="77777777" w:rsidR="007E1509" w:rsidRPr="007E1509" w:rsidRDefault="007E1509" w:rsidP="007E1509">
      <w:pPr>
        <w:numPr>
          <w:ilvl w:val="0"/>
          <w:numId w:val="6"/>
        </w:numPr>
      </w:pPr>
      <w:r w:rsidRPr="007E1509">
        <w:t>controlled interfaces to other contexts.</w:t>
      </w:r>
    </w:p>
    <w:p w14:paraId="0FE2F66A" w14:textId="77777777" w:rsidR="007E1509" w:rsidRPr="007E1509" w:rsidRDefault="007E1509" w:rsidP="007E1509">
      <w:pPr>
        <w:pStyle w:val="Heading2"/>
      </w:pPr>
      <w:r w:rsidRPr="007E1509">
        <w:t>5.2 Typical bounded contexts in engineering (illustrative)</w:t>
      </w:r>
    </w:p>
    <w:p w14:paraId="1113F3B0" w14:textId="77777777" w:rsidR="007E1509" w:rsidRPr="007E1509" w:rsidRDefault="007E1509" w:rsidP="007E1509">
      <w:r w:rsidRPr="007E1509">
        <w:t>Your project will define its own, but common patterns include:</w:t>
      </w:r>
    </w:p>
    <w:p w14:paraId="45785CBC" w14:textId="77777777" w:rsidR="007E1509" w:rsidRPr="007E1509" w:rsidRDefault="007E1509" w:rsidP="007E1509">
      <w:pPr>
        <w:numPr>
          <w:ilvl w:val="0"/>
          <w:numId w:val="7"/>
        </w:numPr>
      </w:pPr>
      <w:r w:rsidRPr="007E1509">
        <w:rPr>
          <w:b/>
          <w:bCs/>
        </w:rPr>
        <w:t>Asset &amp; Configuration</w:t>
      </w:r>
      <w:r w:rsidRPr="007E1509">
        <w:t xml:space="preserve"> (what the system is)</w:t>
      </w:r>
    </w:p>
    <w:p w14:paraId="358A822C" w14:textId="77777777" w:rsidR="007E1509" w:rsidRPr="007E1509" w:rsidRDefault="007E1509" w:rsidP="007E1509">
      <w:pPr>
        <w:numPr>
          <w:ilvl w:val="0"/>
          <w:numId w:val="7"/>
        </w:numPr>
      </w:pPr>
      <w:r w:rsidRPr="007E1509">
        <w:rPr>
          <w:b/>
          <w:bCs/>
        </w:rPr>
        <w:t>Operations &amp; Telemetry</w:t>
      </w:r>
      <w:r w:rsidRPr="007E1509">
        <w:t xml:space="preserve"> (what happens over time)</w:t>
      </w:r>
    </w:p>
    <w:p w14:paraId="1DB09EB7" w14:textId="77777777" w:rsidR="007E1509" w:rsidRPr="007E1509" w:rsidRDefault="007E1509" w:rsidP="007E1509">
      <w:pPr>
        <w:numPr>
          <w:ilvl w:val="0"/>
          <w:numId w:val="7"/>
        </w:numPr>
      </w:pPr>
      <w:r w:rsidRPr="007E1509">
        <w:rPr>
          <w:b/>
          <w:bCs/>
        </w:rPr>
        <w:t>Maintenance &amp; Interventions</w:t>
      </w:r>
      <w:r w:rsidRPr="007E1509">
        <w:t xml:space="preserve"> (what changes it)</w:t>
      </w:r>
    </w:p>
    <w:p w14:paraId="1BC585F5" w14:textId="77777777" w:rsidR="007E1509" w:rsidRPr="007E1509" w:rsidRDefault="007E1509" w:rsidP="007E1509">
      <w:pPr>
        <w:numPr>
          <w:ilvl w:val="0"/>
          <w:numId w:val="7"/>
        </w:numPr>
      </w:pPr>
      <w:r w:rsidRPr="007E1509">
        <w:rPr>
          <w:b/>
          <w:bCs/>
        </w:rPr>
        <w:lastRenderedPageBreak/>
        <w:t>Risk, Safety &amp; Compliance</w:t>
      </w:r>
      <w:r w:rsidRPr="007E1509">
        <w:t xml:space="preserve"> (what must not be violated)</w:t>
      </w:r>
    </w:p>
    <w:p w14:paraId="03B0D9AE" w14:textId="77777777" w:rsidR="007E1509" w:rsidRPr="007E1509" w:rsidRDefault="007E1509" w:rsidP="007E1509">
      <w:pPr>
        <w:numPr>
          <w:ilvl w:val="0"/>
          <w:numId w:val="7"/>
        </w:numPr>
      </w:pPr>
      <w:r w:rsidRPr="007E1509">
        <w:rPr>
          <w:b/>
          <w:bCs/>
        </w:rPr>
        <w:t>Optimisation &amp; Control</w:t>
      </w:r>
      <w:r w:rsidRPr="007E1509">
        <w:t xml:space="preserve"> (how we choose actions)</w:t>
      </w:r>
    </w:p>
    <w:p w14:paraId="329B9B3D" w14:textId="77777777" w:rsidR="007E1509" w:rsidRPr="007E1509" w:rsidRDefault="007E1509" w:rsidP="007E1509">
      <w:pPr>
        <w:numPr>
          <w:ilvl w:val="0"/>
          <w:numId w:val="7"/>
        </w:numPr>
      </w:pPr>
      <w:r w:rsidRPr="007E1509">
        <w:rPr>
          <w:b/>
          <w:bCs/>
        </w:rPr>
        <w:t>Commercial / Performance Reporting</w:t>
      </w:r>
      <w:r w:rsidRPr="007E1509">
        <w:t xml:space="preserve"> (how outcomes are measured)</w:t>
      </w:r>
    </w:p>
    <w:p w14:paraId="169F4163" w14:textId="77777777" w:rsidR="007E1509" w:rsidRPr="007E1509" w:rsidRDefault="007E1509" w:rsidP="007E1509">
      <w:r w:rsidRPr="007E1509">
        <w:t>These are not required modules. They are examples of common bounded contexts.</w:t>
      </w:r>
    </w:p>
    <w:p w14:paraId="769C3EB7" w14:textId="77777777" w:rsidR="007E1509" w:rsidRPr="007E1509" w:rsidRDefault="00000000" w:rsidP="007E1509">
      <w:r>
        <w:pict w14:anchorId="7386A7C5">
          <v:rect id="_x0000_i1031" style="width:0;height:1.5pt" o:hralign="center" o:hrstd="t" o:hr="t" fillcolor="#a0a0a0" stroked="f"/>
        </w:pict>
      </w:r>
    </w:p>
    <w:p w14:paraId="631EE4D2" w14:textId="77777777" w:rsidR="007E1509" w:rsidRPr="007E1509" w:rsidRDefault="007E1509" w:rsidP="007E1509">
      <w:pPr>
        <w:pStyle w:val="Heading2"/>
      </w:pPr>
      <w:r w:rsidRPr="007E1509">
        <w:t>6. Aggregates: The Primary DDD Unit</w:t>
      </w:r>
    </w:p>
    <w:p w14:paraId="333D2D53" w14:textId="77777777" w:rsidR="007E1509" w:rsidRPr="007E1509" w:rsidRDefault="007E1509" w:rsidP="007E1509">
      <w:r w:rsidRPr="007E1509">
        <w:t xml:space="preserve">The architecture requires that each bounded context define a small set of </w:t>
      </w:r>
      <w:r w:rsidRPr="007E1509">
        <w:rPr>
          <w:b/>
          <w:bCs/>
        </w:rPr>
        <w:t>aggregates</w:t>
      </w:r>
      <w:r w:rsidRPr="007E1509">
        <w:t xml:space="preserve"> (aggregate roots + invariants).</w:t>
      </w:r>
      <w:r w:rsidRPr="007E1509">
        <w:br/>
        <w:t>Aggregates own semantics and are the stable “objects” that survive tool changes.</w:t>
      </w:r>
    </w:p>
    <w:p w14:paraId="4D00853F" w14:textId="77777777" w:rsidR="007E1509" w:rsidRPr="007E1509" w:rsidRDefault="007E1509" w:rsidP="007E1509">
      <w:pPr>
        <w:pStyle w:val="Heading2"/>
      </w:pPr>
      <w:r w:rsidRPr="007E1509">
        <w:t>6.1 Universal facets (NOT sub-domains)</w:t>
      </w:r>
    </w:p>
    <w:p w14:paraId="28048F4A" w14:textId="77777777" w:rsidR="007E1509" w:rsidRPr="007E1509" w:rsidRDefault="007E1509" w:rsidP="007E1509">
      <w:r w:rsidRPr="007E1509">
        <w:t xml:space="preserve">Most engineering systems contain four universal </w:t>
      </w:r>
      <w:r w:rsidRPr="007E1509">
        <w:rPr>
          <w:i/>
          <w:iCs/>
        </w:rPr>
        <w:t>facets</w:t>
      </w:r>
      <w:r w:rsidRPr="007E1509">
        <w:t xml:space="preserve"> of information:</w:t>
      </w:r>
    </w:p>
    <w:p w14:paraId="51F9D5B6" w14:textId="77777777" w:rsidR="007E1509" w:rsidRPr="007E1509" w:rsidRDefault="007E1509" w:rsidP="007E1509">
      <w:pPr>
        <w:numPr>
          <w:ilvl w:val="0"/>
          <w:numId w:val="8"/>
        </w:numPr>
      </w:pPr>
      <w:r w:rsidRPr="007E1509">
        <w:rPr>
          <w:b/>
          <w:bCs/>
        </w:rPr>
        <w:t>State</w:t>
      </w:r>
      <w:r w:rsidRPr="007E1509">
        <w:t xml:space="preserve"> (what is true now)</w:t>
      </w:r>
    </w:p>
    <w:p w14:paraId="78887A0F" w14:textId="77777777" w:rsidR="007E1509" w:rsidRPr="007E1509" w:rsidRDefault="007E1509" w:rsidP="007E1509">
      <w:pPr>
        <w:numPr>
          <w:ilvl w:val="0"/>
          <w:numId w:val="8"/>
        </w:numPr>
      </w:pPr>
      <w:r w:rsidRPr="007E1509">
        <w:rPr>
          <w:b/>
          <w:bCs/>
        </w:rPr>
        <w:t>Events</w:t>
      </w:r>
      <w:r w:rsidRPr="007E1509">
        <w:t xml:space="preserve"> (what happened)</w:t>
      </w:r>
    </w:p>
    <w:p w14:paraId="26BF9493" w14:textId="77777777" w:rsidR="007E1509" w:rsidRPr="007E1509" w:rsidRDefault="007E1509" w:rsidP="007E1509">
      <w:pPr>
        <w:numPr>
          <w:ilvl w:val="0"/>
          <w:numId w:val="8"/>
        </w:numPr>
      </w:pPr>
      <w:r w:rsidRPr="007E1509">
        <w:rPr>
          <w:b/>
          <w:bCs/>
        </w:rPr>
        <w:t>Decisions</w:t>
      </w:r>
      <w:r w:rsidRPr="007E1509">
        <w:t xml:space="preserve"> (what we chose)</w:t>
      </w:r>
    </w:p>
    <w:p w14:paraId="1EB3A073" w14:textId="77777777" w:rsidR="007E1509" w:rsidRPr="007E1509" w:rsidRDefault="007E1509" w:rsidP="007E1509">
      <w:pPr>
        <w:numPr>
          <w:ilvl w:val="0"/>
          <w:numId w:val="8"/>
        </w:numPr>
      </w:pPr>
      <w:r w:rsidRPr="007E1509">
        <w:rPr>
          <w:b/>
          <w:bCs/>
        </w:rPr>
        <w:t>Evidence</w:t>
      </w:r>
      <w:r w:rsidRPr="007E1509">
        <w:t xml:space="preserve"> (why we chose it)</w:t>
      </w:r>
    </w:p>
    <w:p w14:paraId="6C1F1578" w14:textId="77777777" w:rsidR="007E1509" w:rsidRPr="007E1509" w:rsidRDefault="007E1509" w:rsidP="007E1509">
      <w:r w:rsidRPr="007E1509">
        <w:rPr>
          <w:b/>
          <w:bCs/>
        </w:rPr>
        <w:t>DDD-correct rule:</w:t>
      </w:r>
      <w:r w:rsidRPr="007E1509">
        <w:t xml:space="preserve"> these facets appear as:</w:t>
      </w:r>
    </w:p>
    <w:p w14:paraId="7F87978C" w14:textId="77777777" w:rsidR="007E1509" w:rsidRPr="007E1509" w:rsidRDefault="007E1509" w:rsidP="007E1509">
      <w:pPr>
        <w:numPr>
          <w:ilvl w:val="0"/>
          <w:numId w:val="9"/>
        </w:numPr>
      </w:pPr>
      <w:r w:rsidRPr="007E1509">
        <w:rPr>
          <w:b/>
          <w:bCs/>
        </w:rPr>
        <w:t>value objects / entities within aggregates</w:t>
      </w:r>
      <w:r w:rsidRPr="007E1509">
        <w:t>, and/or</w:t>
      </w:r>
    </w:p>
    <w:p w14:paraId="0FCDD8EA" w14:textId="77777777" w:rsidR="007E1509" w:rsidRPr="007E1509" w:rsidRDefault="007E1509" w:rsidP="007E1509">
      <w:pPr>
        <w:numPr>
          <w:ilvl w:val="0"/>
          <w:numId w:val="9"/>
        </w:numPr>
      </w:pPr>
      <w:r w:rsidRPr="007E1509">
        <w:rPr>
          <w:b/>
          <w:bCs/>
        </w:rPr>
        <w:t>separately governed aggregates</w:t>
      </w:r>
      <w:r w:rsidRPr="007E1509">
        <w:t xml:space="preserve"> when they have independent lifecycle/versioning.</w:t>
      </w:r>
    </w:p>
    <w:p w14:paraId="670730A5" w14:textId="77777777" w:rsidR="007E1509" w:rsidRPr="007E1509" w:rsidRDefault="007E1509" w:rsidP="007E1509">
      <w:r w:rsidRPr="007E1509">
        <w:t>They are classification lenses, not functional modules.</w:t>
      </w:r>
    </w:p>
    <w:p w14:paraId="19E20728" w14:textId="77777777" w:rsidR="007E1509" w:rsidRPr="007E1509" w:rsidRDefault="00000000" w:rsidP="007E1509">
      <w:r>
        <w:pict w14:anchorId="0FDF24AB">
          <v:rect id="_x0000_i1032" style="width:0;height:1.5pt" o:hralign="center" o:hrstd="t" o:hr="t" fillcolor="#a0a0a0" stroked="f"/>
        </w:pict>
      </w:r>
    </w:p>
    <w:p w14:paraId="0F393B83" w14:textId="77777777" w:rsidR="007E1509" w:rsidRPr="007E1509" w:rsidRDefault="007E1509" w:rsidP="007E1509">
      <w:pPr>
        <w:pStyle w:val="Heading1"/>
      </w:pPr>
      <w:r w:rsidRPr="007E1509">
        <w:t>7. The Decision Intelligence Bounded Context (Generic)</w:t>
      </w:r>
    </w:p>
    <w:p w14:paraId="21ACC9FD" w14:textId="77777777" w:rsidR="007E1509" w:rsidRPr="007E1509" w:rsidRDefault="007E1509" w:rsidP="007E1509">
      <w:r w:rsidRPr="007E1509">
        <w:t>This bounded context owns the decision-centric artefacts that span all other contexts:</w:t>
      </w:r>
    </w:p>
    <w:p w14:paraId="7CCDA7A1" w14:textId="77777777" w:rsidR="007E1509" w:rsidRPr="007E1509" w:rsidRDefault="007E1509" w:rsidP="007E1509">
      <w:pPr>
        <w:numPr>
          <w:ilvl w:val="0"/>
          <w:numId w:val="10"/>
        </w:numPr>
      </w:pPr>
      <w:r w:rsidRPr="007E1509">
        <w:t>Decisions and decision logs</w:t>
      </w:r>
    </w:p>
    <w:p w14:paraId="78A4B895" w14:textId="77777777" w:rsidR="007E1509" w:rsidRPr="007E1509" w:rsidRDefault="007E1509" w:rsidP="007E1509">
      <w:pPr>
        <w:numPr>
          <w:ilvl w:val="0"/>
          <w:numId w:val="10"/>
        </w:numPr>
      </w:pPr>
      <w:r w:rsidRPr="007E1509">
        <w:t>Vector schemas and vector generation rules</w:t>
      </w:r>
    </w:p>
    <w:p w14:paraId="624A17F3" w14:textId="77777777" w:rsidR="007E1509" w:rsidRPr="007E1509" w:rsidRDefault="007E1509" w:rsidP="007E1509">
      <w:pPr>
        <w:numPr>
          <w:ilvl w:val="0"/>
          <w:numId w:val="10"/>
        </w:numPr>
      </w:pPr>
      <w:r w:rsidRPr="007E1509">
        <w:t>Vector instances (or references to them)</w:t>
      </w:r>
    </w:p>
    <w:p w14:paraId="4F85ADCD" w14:textId="77777777" w:rsidR="007E1509" w:rsidRPr="007E1509" w:rsidRDefault="007E1509" w:rsidP="007E1509">
      <w:pPr>
        <w:numPr>
          <w:ilvl w:val="0"/>
          <w:numId w:val="10"/>
        </w:numPr>
      </w:pPr>
      <w:r w:rsidRPr="007E1509">
        <w:t>Model packs (trained models with validation + envelopes)</w:t>
      </w:r>
    </w:p>
    <w:p w14:paraId="56697A39" w14:textId="77777777" w:rsidR="007E1509" w:rsidRPr="007E1509" w:rsidRDefault="007E1509" w:rsidP="007E1509">
      <w:pPr>
        <w:numPr>
          <w:ilvl w:val="0"/>
          <w:numId w:val="10"/>
        </w:numPr>
      </w:pPr>
      <w:r w:rsidRPr="007E1509">
        <w:t>Ensemble policies (how multiple models combine)</w:t>
      </w:r>
    </w:p>
    <w:p w14:paraId="2782B400" w14:textId="77777777" w:rsidR="007E1509" w:rsidRPr="007E1509" w:rsidRDefault="007E1509" w:rsidP="007E1509">
      <w:pPr>
        <w:numPr>
          <w:ilvl w:val="0"/>
          <w:numId w:val="10"/>
        </w:numPr>
      </w:pPr>
      <w:r w:rsidRPr="007E1509">
        <w:lastRenderedPageBreak/>
        <w:t>Evidence bundles (what was shown to humans)</w:t>
      </w:r>
    </w:p>
    <w:p w14:paraId="5C402EED" w14:textId="77777777" w:rsidR="007E1509" w:rsidRPr="007E1509" w:rsidRDefault="007E1509" w:rsidP="007E1509">
      <w:pPr>
        <w:numPr>
          <w:ilvl w:val="0"/>
          <w:numId w:val="10"/>
        </w:numPr>
      </w:pPr>
      <w:r w:rsidRPr="007E1509">
        <w:t>Outcome linkage (what happened next)</w:t>
      </w:r>
    </w:p>
    <w:p w14:paraId="25552C84" w14:textId="77777777" w:rsidR="007E1509" w:rsidRPr="007E1509" w:rsidRDefault="007E1509" w:rsidP="007E1509">
      <w:pPr>
        <w:numPr>
          <w:ilvl w:val="0"/>
          <w:numId w:val="10"/>
        </w:numPr>
      </w:pPr>
      <w:r w:rsidRPr="007E1509">
        <w:t>Governance artefacts (approvals, audit trails)</w:t>
      </w:r>
    </w:p>
    <w:p w14:paraId="4F998571" w14:textId="77777777" w:rsidR="007E1509" w:rsidRPr="007E1509" w:rsidRDefault="007E1509" w:rsidP="007E1509">
      <w:r w:rsidRPr="007E1509">
        <w:t>Domain bounded contexts publish events and expose read interfaces; Decision Intelligence consumes and builds decision support.</w:t>
      </w:r>
    </w:p>
    <w:p w14:paraId="4FA11073" w14:textId="77777777" w:rsidR="007E1509" w:rsidRPr="007E1509" w:rsidRDefault="00000000" w:rsidP="007E1509">
      <w:r>
        <w:pict w14:anchorId="7E8E5E27">
          <v:rect id="_x0000_i1033" style="width:0;height:1.5pt" o:hralign="center" o:hrstd="t" o:hr="t" fillcolor="#a0a0a0" stroked="f"/>
        </w:pict>
      </w:r>
    </w:p>
    <w:p w14:paraId="7100E1CB" w14:textId="77777777" w:rsidR="007E1509" w:rsidRPr="007E1509" w:rsidRDefault="007E1509" w:rsidP="007E1509">
      <w:pPr>
        <w:pStyle w:val="Heading1"/>
      </w:pPr>
      <w:r w:rsidRPr="007E1509">
        <w:t>8. Decision Intelligence: Aggregate Catalogue (Core)</w:t>
      </w:r>
    </w:p>
    <w:p w14:paraId="49E316AA" w14:textId="77777777" w:rsidR="007E1509" w:rsidRPr="007E1509" w:rsidRDefault="007E1509" w:rsidP="007E1509">
      <w:pPr>
        <w:pStyle w:val="Heading2"/>
      </w:pPr>
      <w:r w:rsidRPr="007E1509">
        <w:t>8.1 DecisionCase (Aggregate Root)</w:t>
      </w:r>
    </w:p>
    <w:p w14:paraId="27E96395" w14:textId="77777777" w:rsidR="007E1509" w:rsidRPr="007E1509" w:rsidRDefault="007E1509" w:rsidP="007E1509">
      <w:r w:rsidRPr="007E1509">
        <w:t>Represents a specific decision instance (or decision episode).</w:t>
      </w:r>
    </w:p>
    <w:p w14:paraId="3F9E0D37" w14:textId="77777777" w:rsidR="007E1509" w:rsidRPr="007E1509" w:rsidRDefault="007E1509" w:rsidP="007E1509">
      <w:r w:rsidRPr="007E1509">
        <w:rPr>
          <w:b/>
          <w:bCs/>
        </w:rPr>
        <w:t>Responsibilities</w:t>
      </w:r>
    </w:p>
    <w:p w14:paraId="2D6DD8C3" w14:textId="77777777" w:rsidR="007E1509" w:rsidRPr="007E1509" w:rsidRDefault="007E1509" w:rsidP="007E1509">
      <w:pPr>
        <w:numPr>
          <w:ilvl w:val="0"/>
          <w:numId w:val="11"/>
        </w:numPr>
      </w:pPr>
      <w:r w:rsidRPr="007E1509">
        <w:t>Store the decision request, context snapshot, recommendations, approvals, and outcome links.</w:t>
      </w:r>
    </w:p>
    <w:p w14:paraId="6A218C40" w14:textId="77777777" w:rsidR="007E1509" w:rsidRPr="007E1509" w:rsidRDefault="007E1509" w:rsidP="007E1509">
      <w:r w:rsidRPr="007E1509">
        <w:rPr>
          <w:b/>
          <w:bCs/>
        </w:rPr>
        <w:t>Entities / value objects inside</w:t>
      </w:r>
    </w:p>
    <w:p w14:paraId="240E642B" w14:textId="77777777" w:rsidR="007E1509" w:rsidRPr="007E1509" w:rsidRDefault="007E1509" w:rsidP="007E1509">
      <w:pPr>
        <w:numPr>
          <w:ilvl w:val="0"/>
          <w:numId w:val="12"/>
        </w:numPr>
      </w:pPr>
      <w:r w:rsidRPr="007E1509">
        <w:t>DecisionType (e.g., “adjust setpoint”, “flag anomaly”, “approve intervention”)</w:t>
      </w:r>
    </w:p>
    <w:p w14:paraId="57259532" w14:textId="77777777" w:rsidR="007E1509" w:rsidRPr="007E1509" w:rsidRDefault="007E1509" w:rsidP="007E1509">
      <w:pPr>
        <w:numPr>
          <w:ilvl w:val="0"/>
          <w:numId w:val="12"/>
        </w:numPr>
      </w:pPr>
      <w:r w:rsidRPr="007E1509">
        <w:t>DecisionContextSnapshot (references to domain entities + time window)</w:t>
      </w:r>
    </w:p>
    <w:p w14:paraId="57D97541" w14:textId="77777777" w:rsidR="007E1509" w:rsidRPr="007E1509" w:rsidRDefault="007E1509" w:rsidP="007E1509">
      <w:pPr>
        <w:numPr>
          <w:ilvl w:val="0"/>
          <w:numId w:val="12"/>
        </w:numPr>
      </w:pPr>
      <w:r w:rsidRPr="007E1509">
        <w:t>Recommendation (ensemble output, ranked options)</w:t>
      </w:r>
    </w:p>
    <w:p w14:paraId="4C743380" w14:textId="77777777" w:rsidR="007E1509" w:rsidRPr="007E1509" w:rsidRDefault="007E1509" w:rsidP="007E1509">
      <w:pPr>
        <w:numPr>
          <w:ilvl w:val="0"/>
          <w:numId w:val="12"/>
        </w:numPr>
      </w:pPr>
      <w:r w:rsidRPr="007E1509">
        <w:t>HumanApprovalTrail (who approved, when, why)</w:t>
      </w:r>
    </w:p>
    <w:p w14:paraId="20E89D21" w14:textId="77777777" w:rsidR="007E1509" w:rsidRPr="007E1509" w:rsidRDefault="007E1509" w:rsidP="007E1509">
      <w:pPr>
        <w:numPr>
          <w:ilvl w:val="0"/>
          <w:numId w:val="12"/>
        </w:numPr>
      </w:pPr>
      <w:r w:rsidRPr="007E1509">
        <w:t>OutcomeRef (links to observed outcomes)</w:t>
      </w:r>
    </w:p>
    <w:p w14:paraId="16E0B67C" w14:textId="77777777" w:rsidR="007E1509" w:rsidRPr="007E1509" w:rsidRDefault="007E1509" w:rsidP="007E1509">
      <w:r w:rsidRPr="007E1509">
        <w:rPr>
          <w:b/>
          <w:bCs/>
        </w:rPr>
        <w:t>Invariants</w:t>
      </w:r>
    </w:p>
    <w:p w14:paraId="45C56F10" w14:textId="77777777" w:rsidR="007E1509" w:rsidRPr="007E1509" w:rsidRDefault="007E1509" w:rsidP="007E1509">
      <w:pPr>
        <w:numPr>
          <w:ilvl w:val="0"/>
          <w:numId w:val="13"/>
        </w:numPr>
      </w:pPr>
      <w:r w:rsidRPr="007E1509">
        <w:t>A decision case cannot be “finalised” without an evidence bundle reference.</w:t>
      </w:r>
    </w:p>
    <w:p w14:paraId="4242A59C" w14:textId="77777777" w:rsidR="007E1509" w:rsidRPr="007E1509" w:rsidRDefault="007E1509" w:rsidP="007E1509">
      <w:pPr>
        <w:numPr>
          <w:ilvl w:val="0"/>
          <w:numId w:val="13"/>
        </w:numPr>
      </w:pPr>
      <w:r w:rsidRPr="007E1509">
        <w:t>Every recommendation must reference an ensemble policy version.</w:t>
      </w:r>
    </w:p>
    <w:p w14:paraId="11D821A0" w14:textId="77777777" w:rsidR="007E1509" w:rsidRPr="007E1509" w:rsidRDefault="00000000" w:rsidP="007E1509">
      <w:r>
        <w:pict w14:anchorId="36BEFA8D">
          <v:rect id="_x0000_i1034" style="width:0;height:1.5pt" o:hralign="center" o:hrstd="t" o:hr="t" fillcolor="#a0a0a0" stroked="f"/>
        </w:pict>
      </w:r>
    </w:p>
    <w:p w14:paraId="2B8EA356" w14:textId="77777777" w:rsidR="007E1509" w:rsidRPr="007E1509" w:rsidRDefault="007E1509" w:rsidP="007E1509">
      <w:pPr>
        <w:pStyle w:val="Heading2"/>
      </w:pPr>
      <w:r w:rsidRPr="007E1509">
        <w:t>8.2 VectorSchema (Aggregate Root)</w:t>
      </w:r>
    </w:p>
    <w:p w14:paraId="1A1CD42A" w14:textId="77777777" w:rsidR="007E1509" w:rsidRPr="007E1509" w:rsidRDefault="007E1509" w:rsidP="007E1509">
      <w:r w:rsidRPr="007E1509">
        <w:t>Defines a reusable, versioned vector definition for a decision problem.</w:t>
      </w:r>
    </w:p>
    <w:p w14:paraId="5F041264" w14:textId="77777777" w:rsidR="007E1509" w:rsidRPr="007E1509" w:rsidRDefault="007E1509" w:rsidP="007E1509">
      <w:r w:rsidRPr="007E1509">
        <w:rPr>
          <w:b/>
          <w:bCs/>
        </w:rPr>
        <w:t>Contents</w:t>
      </w:r>
    </w:p>
    <w:p w14:paraId="3A427CF1" w14:textId="77777777" w:rsidR="007E1509" w:rsidRPr="007E1509" w:rsidRDefault="007E1509" w:rsidP="007E1509">
      <w:pPr>
        <w:numPr>
          <w:ilvl w:val="0"/>
          <w:numId w:val="14"/>
        </w:numPr>
      </w:pPr>
      <w:r w:rsidRPr="007E1509">
        <w:t>SchemaId, Version</w:t>
      </w:r>
    </w:p>
    <w:p w14:paraId="23BFF1A2" w14:textId="77777777" w:rsidR="007E1509" w:rsidRPr="007E1509" w:rsidRDefault="007E1509" w:rsidP="007E1509">
      <w:pPr>
        <w:numPr>
          <w:ilvl w:val="0"/>
          <w:numId w:val="14"/>
        </w:numPr>
      </w:pPr>
      <w:r w:rsidRPr="007E1509">
        <w:t>Feature definitions: name, type (float, float[], categorical encoding), units</w:t>
      </w:r>
    </w:p>
    <w:p w14:paraId="15A5A3A7" w14:textId="77777777" w:rsidR="007E1509" w:rsidRPr="007E1509" w:rsidRDefault="007E1509" w:rsidP="007E1509">
      <w:pPr>
        <w:numPr>
          <w:ilvl w:val="0"/>
          <w:numId w:val="14"/>
        </w:numPr>
      </w:pPr>
      <w:r w:rsidRPr="007E1509">
        <w:t>Transform and normalisation rules</w:t>
      </w:r>
    </w:p>
    <w:p w14:paraId="0E84024E" w14:textId="77777777" w:rsidR="007E1509" w:rsidRPr="007E1509" w:rsidRDefault="007E1509" w:rsidP="007E1509">
      <w:pPr>
        <w:numPr>
          <w:ilvl w:val="0"/>
          <w:numId w:val="14"/>
        </w:numPr>
      </w:pPr>
      <w:r w:rsidRPr="007E1509">
        <w:lastRenderedPageBreak/>
        <w:t>Semantic hash / units hash for drift detection</w:t>
      </w:r>
    </w:p>
    <w:p w14:paraId="79592C7F" w14:textId="77777777" w:rsidR="007E1509" w:rsidRPr="007E1509" w:rsidRDefault="007E1509" w:rsidP="007E1509">
      <w:pPr>
        <w:numPr>
          <w:ilvl w:val="0"/>
          <w:numId w:val="14"/>
        </w:numPr>
      </w:pPr>
      <w:r w:rsidRPr="007E1509">
        <w:t>Allowed data sources (to prevent leakage)</w:t>
      </w:r>
    </w:p>
    <w:p w14:paraId="6D0CECE2" w14:textId="77777777" w:rsidR="007E1509" w:rsidRPr="007E1509" w:rsidRDefault="007E1509" w:rsidP="007E1509">
      <w:r w:rsidRPr="007E1509">
        <w:rPr>
          <w:b/>
          <w:bCs/>
        </w:rPr>
        <w:t>Invariants</w:t>
      </w:r>
    </w:p>
    <w:p w14:paraId="23E897E9" w14:textId="77777777" w:rsidR="007E1509" w:rsidRPr="007E1509" w:rsidRDefault="007E1509" w:rsidP="007E1509">
      <w:pPr>
        <w:numPr>
          <w:ilvl w:val="0"/>
          <w:numId w:val="15"/>
        </w:numPr>
      </w:pPr>
      <w:r w:rsidRPr="007E1509">
        <w:t>A schema version is immutable once used in a model pack.</w:t>
      </w:r>
    </w:p>
    <w:p w14:paraId="2D187839" w14:textId="77777777" w:rsidR="007E1509" w:rsidRPr="007E1509" w:rsidRDefault="007E1509" w:rsidP="007E1509">
      <w:pPr>
        <w:numPr>
          <w:ilvl w:val="0"/>
          <w:numId w:val="15"/>
        </w:numPr>
      </w:pPr>
      <w:r w:rsidRPr="007E1509">
        <w:t>Unit contracts must be explicit.</w:t>
      </w:r>
    </w:p>
    <w:p w14:paraId="1EC8ED7D" w14:textId="77777777" w:rsidR="007E1509" w:rsidRPr="007E1509" w:rsidRDefault="00000000" w:rsidP="007E1509">
      <w:r>
        <w:pict w14:anchorId="579EBAC7">
          <v:rect id="_x0000_i1035" style="width:0;height:1.5pt" o:hralign="center" o:hrstd="t" o:hr="t" fillcolor="#a0a0a0" stroked="f"/>
        </w:pict>
      </w:r>
    </w:p>
    <w:p w14:paraId="1D4B9287" w14:textId="77777777" w:rsidR="007E1509" w:rsidRPr="007E1509" w:rsidRDefault="007E1509" w:rsidP="007E1509">
      <w:pPr>
        <w:pStyle w:val="Heading2"/>
      </w:pPr>
      <w:r w:rsidRPr="007E1509">
        <w:t>8.3 VectorInstance (Aggregate Root or External Reference)</w:t>
      </w:r>
    </w:p>
    <w:p w14:paraId="77410EC5" w14:textId="77777777" w:rsidR="007E1509" w:rsidRPr="007E1509" w:rsidRDefault="007E1509" w:rsidP="007E1509">
      <w:r w:rsidRPr="007E1509">
        <w:t>Represents a concrete vector generated for a specific decision context.</w:t>
      </w:r>
    </w:p>
    <w:p w14:paraId="15E09195" w14:textId="77777777" w:rsidR="007E1509" w:rsidRPr="007E1509" w:rsidRDefault="007E1509" w:rsidP="007E1509">
      <w:r w:rsidRPr="007E1509">
        <w:rPr>
          <w:b/>
          <w:bCs/>
        </w:rPr>
        <w:t>Contents</w:t>
      </w:r>
    </w:p>
    <w:p w14:paraId="633DB7E6" w14:textId="77777777" w:rsidR="007E1509" w:rsidRPr="007E1509" w:rsidRDefault="007E1509" w:rsidP="007E1509">
      <w:pPr>
        <w:numPr>
          <w:ilvl w:val="0"/>
          <w:numId w:val="16"/>
        </w:numPr>
      </w:pPr>
      <w:r w:rsidRPr="007E1509">
        <w:t>SchemaId@Version</w:t>
      </w:r>
    </w:p>
    <w:p w14:paraId="51C4EA4A" w14:textId="77777777" w:rsidR="007E1509" w:rsidRPr="007E1509" w:rsidRDefault="007E1509" w:rsidP="007E1509">
      <w:pPr>
        <w:numPr>
          <w:ilvl w:val="0"/>
          <w:numId w:val="16"/>
        </w:numPr>
      </w:pPr>
      <w:r w:rsidRPr="007E1509">
        <w:t>GeneratedAt, WindowStart, WindowEnd</w:t>
      </w:r>
    </w:p>
    <w:p w14:paraId="0A5CFCC4" w14:textId="77777777" w:rsidR="007E1509" w:rsidRPr="007E1509" w:rsidRDefault="007E1509" w:rsidP="007E1509">
      <w:pPr>
        <w:numPr>
          <w:ilvl w:val="0"/>
          <w:numId w:val="16"/>
        </w:numPr>
      </w:pPr>
      <w:r w:rsidRPr="007E1509">
        <w:t>Feature values (often stored as a blob/file; graph stores reference + hashes)</w:t>
      </w:r>
    </w:p>
    <w:p w14:paraId="2C59A38D" w14:textId="77777777" w:rsidR="007E1509" w:rsidRPr="007E1509" w:rsidRDefault="007E1509" w:rsidP="007E1509">
      <w:pPr>
        <w:numPr>
          <w:ilvl w:val="0"/>
          <w:numId w:val="16"/>
        </w:numPr>
      </w:pPr>
      <w:r w:rsidRPr="007E1509">
        <w:t>SourceEntityRefs[] (which domain entities/events contributed)</w:t>
      </w:r>
    </w:p>
    <w:p w14:paraId="05E4227B" w14:textId="77777777" w:rsidR="007E1509" w:rsidRPr="007E1509" w:rsidRDefault="007E1509" w:rsidP="007E1509">
      <w:r w:rsidRPr="007E1509">
        <w:rPr>
          <w:b/>
          <w:bCs/>
        </w:rPr>
        <w:t>Invariants</w:t>
      </w:r>
    </w:p>
    <w:p w14:paraId="1C0B7C63" w14:textId="77777777" w:rsidR="007E1509" w:rsidRPr="007E1509" w:rsidRDefault="007E1509" w:rsidP="007E1509">
      <w:pPr>
        <w:numPr>
          <w:ilvl w:val="0"/>
          <w:numId w:val="17"/>
        </w:numPr>
      </w:pPr>
      <w:r w:rsidRPr="007E1509">
        <w:t>A vector instance must declare its provenance references.</w:t>
      </w:r>
    </w:p>
    <w:p w14:paraId="7FAFA22D" w14:textId="77777777" w:rsidR="007E1509" w:rsidRPr="007E1509" w:rsidRDefault="007E1509" w:rsidP="007E1509">
      <w:r w:rsidRPr="007E1509">
        <w:rPr>
          <w:i/>
          <w:iCs/>
        </w:rPr>
        <w:t>(Implementation note: store large arrays outside the graph, keep references + hashes in graph.)</w:t>
      </w:r>
    </w:p>
    <w:p w14:paraId="0FED8BBE" w14:textId="77777777" w:rsidR="007E1509" w:rsidRPr="007E1509" w:rsidRDefault="00000000" w:rsidP="007E1509">
      <w:r>
        <w:pict w14:anchorId="7F705009">
          <v:rect id="_x0000_i1036" style="width:0;height:1.5pt" o:hralign="center" o:hrstd="t" o:hr="t" fillcolor="#a0a0a0" stroked="f"/>
        </w:pict>
      </w:r>
    </w:p>
    <w:p w14:paraId="2716A103" w14:textId="77777777" w:rsidR="007E1509" w:rsidRPr="007E1509" w:rsidRDefault="007E1509" w:rsidP="007E1509">
      <w:pPr>
        <w:pStyle w:val="Heading2"/>
      </w:pPr>
      <w:r w:rsidRPr="007E1509">
        <w:t>8.4 ModelPack (Aggregate Root)</w:t>
      </w:r>
    </w:p>
    <w:p w14:paraId="2A2BB147" w14:textId="77777777" w:rsidR="007E1509" w:rsidRPr="007E1509" w:rsidRDefault="007E1509" w:rsidP="007E1509">
      <w:r w:rsidRPr="007E1509">
        <w:t>A deployable model artefact with full evidence.</w:t>
      </w:r>
    </w:p>
    <w:p w14:paraId="693CCBAE" w14:textId="77777777" w:rsidR="007E1509" w:rsidRPr="007E1509" w:rsidRDefault="007E1509" w:rsidP="007E1509">
      <w:r w:rsidRPr="007E1509">
        <w:rPr>
          <w:b/>
          <w:bCs/>
        </w:rPr>
        <w:t>Contents</w:t>
      </w:r>
    </w:p>
    <w:p w14:paraId="5C5EB8B6" w14:textId="77777777" w:rsidR="007E1509" w:rsidRPr="007E1509" w:rsidRDefault="007E1509" w:rsidP="007E1509">
      <w:pPr>
        <w:numPr>
          <w:ilvl w:val="0"/>
          <w:numId w:val="18"/>
        </w:numPr>
      </w:pPr>
      <w:r w:rsidRPr="007E1509">
        <w:t>Input schema reference: VectorSchemaId@Version</w:t>
      </w:r>
    </w:p>
    <w:p w14:paraId="38E10A8A" w14:textId="77777777" w:rsidR="007E1509" w:rsidRPr="007E1509" w:rsidRDefault="007E1509" w:rsidP="007E1509">
      <w:pPr>
        <w:numPr>
          <w:ilvl w:val="0"/>
          <w:numId w:val="18"/>
        </w:numPr>
      </w:pPr>
      <w:r w:rsidRPr="007E1509">
        <w:t>Model family &amp; hyperparameters</w:t>
      </w:r>
    </w:p>
    <w:p w14:paraId="2C5E239B" w14:textId="77777777" w:rsidR="007E1509" w:rsidRPr="007E1509" w:rsidRDefault="007E1509" w:rsidP="007E1509">
      <w:pPr>
        <w:numPr>
          <w:ilvl w:val="0"/>
          <w:numId w:val="18"/>
        </w:numPr>
      </w:pPr>
      <w:r w:rsidRPr="007E1509">
        <w:t>Training dataset reference + snapshot hash</w:t>
      </w:r>
    </w:p>
    <w:p w14:paraId="3288B21F" w14:textId="77777777" w:rsidR="007E1509" w:rsidRPr="007E1509" w:rsidRDefault="007E1509" w:rsidP="007E1509">
      <w:pPr>
        <w:numPr>
          <w:ilvl w:val="0"/>
          <w:numId w:val="18"/>
        </w:numPr>
      </w:pPr>
      <w:r w:rsidRPr="007E1509">
        <w:t>Validation metrics</w:t>
      </w:r>
    </w:p>
    <w:p w14:paraId="41262DAC" w14:textId="77777777" w:rsidR="007E1509" w:rsidRPr="007E1509" w:rsidRDefault="007E1509" w:rsidP="007E1509">
      <w:pPr>
        <w:numPr>
          <w:ilvl w:val="0"/>
          <w:numId w:val="18"/>
        </w:numPr>
      </w:pPr>
      <w:r w:rsidRPr="007E1509">
        <w:t>Calibration artefacts (confidence, thresholds)</w:t>
      </w:r>
    </w:p>
    <w:p w14:paraId="70B2F43A" w14:textId="77777777" w:rsidR="007E1509" w:rsidRPr="007E1509" w:rsidRDefault="007E1509" w:rsidP="007E1509">
      <w:pPr>
        <w:numPr>
          <w:ilvl w:val="0"/>
          <w:numId w:val="18"/>
        </w:numPr>
      </w:pPr>
      <w:r w:rsidRPr="007E1509">
        <w:t>Validity envelope (operating regime constraints)</w:t>
      </w:r>
    </w:p>
    <w:p w14:paraId="1C503F9F" w14:textId="77777777" w:rsidR="007E1509" w:rsidRPr="007E1509" w:rsidRDefault="007E1509" w:rsidP="007E1509">
      <w:pPr>
        <w:numPr>
          <w:ilvl w:val="0"/>
          <w:numId w:val="18"/>
        </w:numPr>
      </w:pPr>
      <w:r w:rsidRPr="007E1509">
        <w:t>Model binary/artefact reference</w:t>
      </w:r>
    </w:p>
    <w:p w14:paraId="4DA575A0" w14:textId="77777777" w:rsidR="007E1509" w:rsidRPr="007E1509" w:rsidRDefault="007E1509" w:rsidP="007E1509">
      <w:r w:rsidRPr="007E1509">
        <w:rPr>
          <w:b/>
          <w:bCs/>
        </w:rPr>
        <w:lastRenderedPageBreak/>
        <w:t>Invariants</w:t>
      </w:r>
    </w:p>
    <w:p w14:paraId="5F9E642C" w14:textId="77777777" w:rsidR="007E1509" w:rsidRPr="007E1509" w:rsidRDefault="007E1509" w:rsidP="007E1509">
      <w:pPr>
        <w:numPr>
          <w:ilvl w:val="0"/>
          <w:numId w:val="19"/>
        </w:numPr>
      </w:pPr>
      <w:r w:rsidRPr="007E1509">
        <w:t>A model pack must declare its validity envelope and evaluation evidence.</w:t>
      </w:r>
    </w:p>
    <w:p w14:paraId="5A75DF26" w14:textId="77777777" w:rsidR="007E1509" w:rsidRPr="007E1509" w:rsidRDefault="007E1509" w:rsidP="007E1509">
      <w:pPr>
        <w:numPr>
          <w:ilvl w:val="0"/>
          <w:numId w:val="19"/>
        </w:numPr>
      </w:pPr>
      <w:r w:rsidRPr="007E1509">
        <w:t>A model pack cannot be “active” without passing a defined benchmark suite.</w:t>
      </w:r>
    </w:p>
    <w:p w14:paraId="76FE959C" w14:textId="77777777" w:rsidR="007E1509" w:rsidRPr="007E1509" w:rsidRDefault="00000000" w:rsidP="007E1509">
      <w:r>
        <w:pict w14:anchorId="12BB711E">
          <v:rect id="_x0000_i1037" style="width:0;height:1.5pt" o:hralign="center" o:hrstd="t" o:hr="t" fillcolor="#a0a0a0" stroked="f"/>
        </w:pict>
      </w:r>
    </w:p>
    <w:p w14:paraId="1FBE7597" w14:textId="77777777" w:rsidR="007E1509" w:rsidRPr="007E1509" w:rsidRDefault="007E1509" w:rsidP="007E1509">
      <w:pPr>
        <w:pStyle w:val="Heading2"/>
      </w:pPr>
      <w:r w:rsidRPr="007E1509">
        <w:t>8.5 EnsemblePolicy (Aggregate Root)</w:t>
      </w:r>
    </w:p>
    <w:p w14:paraId="68B1D554" w14:textId="77777777" w:rsidR="007E1509" w:rsidRPr="007E1509" w:rsidRDefault="007E1509" w:rsidP="007E1509">
      <w:r w:rsidRPr="007E1509">
        <w:t>Defines how multiple model packs combine into a single recommendation.</w:t>
      </w:r>
    </w:p>
    <w:p w14:paraId="0951EF8E" w14:textId="77777777" w:rsidR="007E1509" w:rsidRPr="007E1509" w:rsidRDefault="007E1509" w:rsidP="007E1509">
      <w:r w:rsidRPr="007E1509">
        <w:rPr>
          <w:b/>
          <w:bCs/>
        </w:rPr>
        <w:t>Contents</w:t>
      </w:r>
    </w:p>
    <w:p w14:paraId="275FCD9D" w14:textId="77777777" w:rsidR="007E1509" w:rsidRPr="007E1509" w:rsidRDefault="007E1509" w:rsidP="007E1509">
      <w:pPr>
        <w:numPr>
          <w:ilvl w:val="0"/>
          <w:numId w:val="20"/>
        </w:numPr>
      </w:pPr>
      <w:r w:rsidRPr="007E1509">
        <w:t>Member models: ModelPackRef[]</w:t>
      </w:r>
    </w:p>
    <w:p w14:paraId="215FCE43" w14:textId="77777777" w:rsidR="007E1509" w:rsidRPr="007E1509" w:rsidRDefault="007E1509" w:rsidP="007E1509">
      <w:pPr>
        <w:numPr>
          <w:ilvl w:val="0"/>
          <w:numId w:val="20"/>
        </w:numPr>
      </w:pPr>
      <w:r w:rsidRPr="007E1509">
        <w:t>Combination rule: weighted average, stacked meta-model, rule-based, etc.</w:t>
      </w:r>
    </w:p>
    <w:p w14:paraId="7378AC17" w14:textId="77777777" w:rsidR="007E1509" w:rsidRPr="007E1509" w:rsidRDefault="007E1509" w:rsidP="007E1509">
      <w:pPr>
        <w:numPr>
          <w:ilvl w:val="0"/>
          <w:numId w:val="20"/>
        </w:numPr>
      </w:pPr>
      <w:r w:rsidRPr="007E1509">
        <w:t>Gating rules: regime-based, confidence-based, context-based</w:t>
      </w:r>
    </w:p>
    <w:p w14:paraId="776EE0B1" w14:textId="77777777" w:rsidR="007E1509" w:rsidRPr="007E1509" w:rsidRDefault="007E1509" w:rsidP="007E1509">
      <w:pPr>
        <w:numPr>
          <w:ilvl w:val="0"/>
          <w:numId w:val="20"/>
        </w:numPr>
      </w:pPr>
      <w:r w:rsidRPr="007E1509">
        <w:t>Fallback behaviour when out-of-envelope</w:t>
      </w:r>
    </w:p>
    <w:p w14:paraId="73AEEDB2" w14:textId="77777777" w:rsidR="007E1509" w:rsidRPr="007E1509" w:rsidRDefault="007E1509" w:rsidP="007E1509">
      <w:pPr>
        <w:numPr>
          <w:ilvl w:val="0"/>
          <w:numId w:val="20"/>
        </w:numPr>
      </w:pPr>
      <w:r w:rsidRPr="007E1509">
        <w:t>Audit policy: “what must be logged”</w:t>
      </w:r>
    </w:p>
    <w:p w14:paraId="18E1A833" w14:textId="77777777" w:rsidR="007E1509" w:rsidRPr="007E1509" w:rsidRDefault="007E1509" w:rsidP="007E1509">
      <w:r w:rsidRPr="007E1509">
        <w:rPr>
          <w:b/>
          <w:bCs/>
        </w:rPr>
        <w:t>Invariants</w:t>
      </w:r>
    </w:p>
    <w:p w14:paraId="23FE5A9C" w14:textId="77777777" w:rsidR="007E1509" w:rsidRPr="007E1509" w:rsidRDefault="007E1509" w:rsidP="007E1509">
      <w:pPr>
        <w:numPr>
          <w:ilvl w:val="0"/>
          <w:numId w:val="21"/>
        </w:numPr>
      </w:pPr>
      <w:r w:rsidRPr="007E1509">
        <w:t>Ensemble decisions must be reproducible from referenced model versions.</w:t>
      </w:r>
    </w:p>
    <w:p w14:paraId="6FE6E158" w14:textId="77777777" w:rsidR="007E1509" w:rsidRPr="007E1509" w:rsidRDefault="007E1509" w:rsidP="007E1509">
      <w:pPr>
        <w:numPr>
          <w:ilvl w:val="0"/>
          <w:numId w:val="21"/>
        </w:numPr>
      </w:pPr>
      <w:r w:rsidRPr="007E1509">
        <w:t>Every combination/gating rule must be explicit and testable.</w:t>
      </w:r>
    </w:p>
    <w:p w14:paraId="075FE289" w14:textId="77777777" w:rsidR="007E1509" w:rsidRPr="007E1509" w:rsidRDefault="00000000" w:rsidP="007E1509">
      <w:r>
        <w:pict w14:anchorId="3BEF4B83">
          <v:rect id="_x0000_i1038" style="width:0;height:1.5pt" o:hralign="center" o:hrstd="t" o:hr="t" fillcolor="#a0a0a0" stroked="f"/>
        </w:pict>
      </w:r>
    </w:p>
    <w:p w14:paraId="04825519" w14:textId="77777777" w:rsidR="007E1509" w:rsidRPr="007E1509" w:rsidRDefault="007E1509" w:rsidP="007E1509">
      <w:pPr>
        <w:pStyle w:val="Heading2"/>
      </w:pPr>
      <w:r w:rsidRPr="007E1509">
        <w:t>8.6 EvidenceBundle (Aggregate Root)</w:t>
      </w:r>
    </w:p>
    <w:p w14:paraId="170763D2" w14:textId="77777777" w:rsidR="007E1509" w:rsidRPr="007E1509" w:rsidRDefault="007E1509" w:rsidP="007E1509">
      <w:r w:rsidRPr="007E1509">
        <w:t>Represents what the system presented as evidence at decision time.</w:t>
      </w:r>
    </w:p>
    <w:p w14:paraId="118D2A8F" w14:textId="77777777" w:rsidR="007E1509" w:rsidRPr="007E1509" w:rsidRDefault="007E1509" w:rsidP="007E1509">
      <w:r w:rsidRPr="007E1509">
        <w:rPr>
          <w:b/>
          <w:bCs/>
        </w:rPr>
        <w:t>Contents</w:t>
      </w:r>
    </w:p>
    <w:p w14:paraId="6FA67D6C" w14:textId="77777777" w:rsidR="007E1509" w:rsidRPr="007E1509" w:rsidRDefault="007E1509" w:rsidP="007E1509">
      <w:pPr>
        <w:numPr>
          <w:ilvl w:val="0"/>
          <w:numId w:val="22"/>
        </w:numPr>
      </w:pPr>
      <w:r w:rsidRPr="007E1509">
        <w:t>Model outputs (scores, probabilities, intervals)</w:t>
      </w:r>
    </w:p>
    <w:p w14:paraId="61269164" w14:textId="77777777" w:rsidR="007E1509" w:rsidRPr="007E1509" w:rsidRDefault="007E1509" w:rsidP="007E1509">
      <w:pPr>
        <w:numPr>
          <w:ilvl w:val="0"/>
          <w:numId w:val="22"/>
        </w:numPr>
      </w:pPr>
      <w:r w:rsidRPr="007E1509">
        <w:t>Explanations (feature contributions or rationale)</w:t>
      </w:r>
    </w:p>
    <w:p w14:paraId="1FA49E98" w14:textId="77777777" w:rsidR="007E1509" w:rsidRPr="007E1509" w:rsidRDefault="007E1509" w:rsidP="007E1509">
      <w:pPr>
        <w:numPr>
          <w:ilvl w:val="0"/>
          <w:numId w:val="22"/>
        </w:numPr>
      </w:pPr>
      <w:r w:rsidRPr="007E1509">
        <w:t>Uncertainty bounds / confidence</w:t>
      </w:r>
    </w:p>
    <w:p w14:paraId="0964EAF7" w14:textId="77777777" w:rsidR="007E1509" w:rsidRPr="007E1509" w:rsidRDefault="007E1509" w:rsidP="007E1509">
      <w:pPr>
        <w:numPr>
          <w:ilvl w:val="0"/>
          <w:numId w:val="22"/>
        </w:numPr>
      </w:pPr>
      <w:r w:rsidRPr="007E1509">
        <w:t>Human notes, overrides, approvals</w:t>
      </w:r>
    </w:p>
    <w:p w14:paraId="7F96AC9D" w14:textId="77777777" w:rsidR="007E1509" w:rsidRPr="007E1509" w:rsidRDefault="007E1509" w:rsidP="007E1509">
      <w:pPr>
        <w:numPr>
          <w:ilvl w:val="0"/>
          <w:numId w:val="22"/>
        </w:numPr>
      </w:pPr>
      <w:r w:rsidRPr="007E1509">
        <w:t>Links to source vectors and model packs</w:t>
      </w:r>
    </w:p>
    <w:p w14:paraId="52690DA7" w14:textId="77777777" w:rsidR="007E1509" w:rsidRPr="007E1509" w:rsidRDefault="007E1509" w:rsidP="007E1509">
      <w:r w:rsidRPr="007E1509">
        <w:rPr>
          <w:b/>
          <w:bCs/>
        </w:rPr>
        <w:t>Invariants</w:t>
      </w:r>
    </w:p>
    <w:p w14:paraId="233D9B02" w14:textId="77777777" w:rsidR="007E1509" w:rsidRPr="007E1509" w:rsidRDefault="007E1509" w:rsidP="007E1509">
      <w:pPr>
        <w:numPr>
          <w:ilvl w:val="0"/>
          <w:numId w:val="23"/>
        </w:numPr>
      </w:pPr>
      <w:r w:rsidRPr="007E1509">
        <w:t>Evidence bundle is immutable once used in a finalised decision case.</w:t>
      </w:r>
    </w:p>
    <w:p w14:paraId="0D705F51" w14:textId="77777777" w:rsidR="007E1509" w:rsidRPr="007E1509" w:rsidRDefault="00000000" w:rsidP="007E1509">
      <w:r>
        <w:pict w14:anchorId="6630C298">
          <v:rect id="_x0000_i1039" style="width:0;height:1.5pt" o:hralign="center" o:hrstd="t" o:hr="t" fillcolor="#a0a0a0" stroked="f"/>
        </w:pict>
      </w:r>
    </w:p>
    <w:p w14:paraId="2B0553C2" w14:textId="77777777" w:rsidR="007E1509" w:rsidRPr="007E1509" w:rsidRDefault="007E1509" w:rsidP="007E1509">
      <w:pPr>
        <w:pStyle w:val="Heading2"/>
      </w:pPr>
      <w:r w:rsidRPr="007E1509">
        <w:lastRenderedPageBreak/>
        <w:t>8.7 OutcomeRecord (Aggregate Root)</w:t>
      </w:r>
    </w:p>
    <w:p w14:paraId="066B0F33" w14:textId="77777777" w:rsidR="007E1509" w:rsidRPr="007E1509" w:rsidRDefault="007E1509" w:rsidP="007E1509">
      <w:r w:rsidRPr="007E1509">
        <w:t>Captures what happened after the decision.</w:t>
      </w:r>
    </w:p>
    <w:p w14:paraId="5432C336" w14:textId="77777777" w:rsidR="007E1509" w:rsidRPr="007E1509" w:rsidRDefault="007E1509" w:rsidP="007E1509">
      <w:r w:rsidRPr="007E1509">
        <w:rPr>
          <w:b/>
          <w:bCs/>
        </w:rPr>
        <w:t>Contents</w:t>
      </w:r>
    </w:p>
    <w:p w14:paraId="3A77C47C" w14:textId="77777777" w:rsidR="007E1509" w:rsidRPr="007E1509" w:rsidRDefault="007E1509" w:rsidP="007E1509">
      <w:pPr>
        <w:numPr>
          <w:ilvl w:val="0"/>
          <w:numId w:val="24"/>
        </w:numPr>
      </w:pPr>
      <w:r w:rsidRPr="007E1509">
        <w:t>Outcome metrics (domain-specific)</w:t>
      </w:r>
    </w:p>
    <w:p w14:paraId="1FB9A908" w14:textId="77777777" w:rsidR="007E1509" w:rsidRPr="007E1509" w:rsidRDefault="007E1509" w:rsidP="007E1509">
      <w:pPr>
        <w:numPr>
          <w:ilvl w:val="0"/>
          <w:numId w:val="24"/>
        </w:numPr>
      </w:pPr>
      <w:r w:rsidRPr="007E1509">
        <w:t>Time window of observation</w:t>
      </w:r>
    </w:p>
    <w:p w14:paraId="30966589" w14:textId="77777777" w:rsidR="007E1509" w:rsidRPr="007E1509" w:rsidRDefault="007E1509" w:rsidP="007E1509">
      <w:pPr>
        <w:numPr>
          <w:ilvl w:val="0"/>
          <w:numId w:val="24"/>
        </w:numPr>
      </w:pPr>
      <w:r w:rsidRPr="007E1509">
        <w:t>“Counterfactual proxies” (where available)</w:t>
      </w:r>
    </w:p>
    <w:p w14:paraId="14C1F324" w14:textId="77777777" w:rsidR="007E1509" w:rsidRPr="007E1509" w:rsidRDefault="007E1509" w:rsidP="007E1509">
      <w:pPr>
        <w:numPr>
          <w:ilvl w:val="0"/>
          <w:numId w:val="24"/>
        </w:numPr>
      </w:pPr>
      <w:r w:rsidRPr="007E1509">
        <w:t>Link back to decision case(s)</w:t>
      </w:r>
    </w:p>
    <w:p w14:paraId="6F9972A8" w14:textId="77777777" w:rsidR="007E1509" w:rsidRPr="007E1509" w:rsidRDefault="007E1509" w:rsidP="007E1509">
      <w:r w:rsidRPr="007E1509">
        <w:rPr>
          <w:b/>
          <w:bCs/>
        </w:rPr>
        <w:t>Invariants</w:t>
      </w:r>
    </w:p>
    <w:p w14:paraId="6CD09B47" w14:textId="77777777" w:rsidR="007E1509" w:rsidRPr="007E1509" w:rsidRDefault="007E1509" w:rsidP="007E1509">
      <w:pPr>
        <w:numPr>
          <w:ilvl w:val="0"/>
          <w:numId w:val="25"/>
        </w:numPr>
      </w:pPr>
      <w:r w:rsidRPr="007E1509">
        <w:t>Outcome must reference measurement provenance.</w:t>
      </w:r>
    </w:p>
    <w:p w14:paraId="19E1E390" w14:textId="77777777" w:rsidR="007E1509" w:rsidRPr="007E1509" w:rsidRDefault="00000000" w:rsidP="007E1509">
      <w:r>
        <w:pict w14:anchorId="77A63188">
          <v:rect id="_x0000_i1040" style="width:0;height:1.5pt" o:hralign="center" o:hrstd="t" o:hr="t" fillcolor="#a0a0a0" stroked="f"/>
        </w:pict>
      </w:r>
    </w:p>
    <w:p w14:paraId="09E3CD07" w14:textId="77777777" w:rsidR="007E1509" w:rsidRPr="007E1509" w:rsidRDefault="007E1509" w:rsidP="007E1509">
      <w:pPr>
        <w:pStyle w:val="Heading1"/>
      </w:pPr>
      <w:r w:rsidRPr="007E1509">
        <w:t>9. Problem Classes and How Aggregates Support Them</w:t>
      </w:r>
    </w:p>
    <w:p w14:paraId="033D447D" w14:textId="77777777" w:rsidR="007E1509" w:rsidRPr="007E1509" w:rsidRDefault="007E1509" w:rsidP="007E1509">
      <w:r w:rsidRPr="007E1509">
        <w:t>This section is where the architecture becomes usable for project planning.</w:t>
      </w:r>
    </w:p>
    <w:p w14:paraId="607912B3" w14:textId="77777777" w:rsidR="007E1509" w:rsidRPr="007E1509" w:rsidRDefault="007E1509" w:rsidP="007E1509">
      <w:pPr>
        <w:pStyle w:val="Heading2"/>
      </w:pPr>
      <w:r w:rsidRPr="007E1509">
        <w:t>9.1 Problem class: Similarity &amp; benchmarking</w:t>
      </w:r>
    </w:p>
    <w:p w14:paraId="1FCF4C13" w14:textId="77777777" w:rsidR="007E1509" w:rsidRPr="007E1509" w:rsidRDefault="007E1509" w:rsidP="007E1509">
      <w:r w:rsidRPr="007E1509">
        <w:rPr>
          <w:b/>
          <w:bCs/>
        </w:rPr>
        <w:t>Used when:</w:t>
      </w:r>
      <w:r w:rsidRPr="007E1509">
        <w:t xml:space="preserve"> “show me past systems similar to this one.”</w:t>
      </w:r>
      <w:r w:rsidRPr="007E1509">
        <w:br/>
      </w:r>
      <w:r w:rsidRPr="007E1509">
        <w:rPr>
          <w:b/>
          <w:bCs/>
        </w:rPr>
        <w:t>Primary aggregates:</w:t>
      </w:r>
      <w:r w:rsidRPr="007E1509">
        <w:t xml:space="preserve"> VectorSchema, VectorInstance, KnowledgeGraph</w:t>
      </w:r>
      <w:r w:rsidRPr="007E1509">
        <w:br/>
      </w:r>
      <w:r w:rsidRPr="007E1509">
        <w:rPr>
          <w:b/>
          <w:bCs/>
        </w:rPr>
        <w:t>Vectors:</w:t>
      </w:r>
      <w:r w:rsidRPr="007E1509">
        <w:t xml:space="preserve"> state + regime vectors; optional graph-derived similarity features</w:t>
      </w:r>
    </w:p>
    <w:p w14:paraId="6EA646B9" w14:textId="77777777" w:rsidR="007E1509" w:rsidRPr="007E1509" w:rsidRDefault="00000000" w:rsidP="007E1509">
      <w:r>
        <w:pict w14:anchorId="3DC73953">
          <v:rect id="_x0000_i1041" style="width:0;height:1.5pt" o:hralign="center" o:hrstd="t" o:hr="t" fillcolor="#a0a0a0" stroked="f"/>
        </w:pict>
      </w:r>
    </w:p>
    <w:p w14:paraId="7BF40E88" w14:textId="77777777" w:rsidR="007E1509" w:rsidRPr="007E1509" w:rsidRDefault="007E1509" w:rsidP="007E1509">
      <w:pPr>
        <w:pStyle w:val="Heading2"/>
      </w:pPr>
      <w:r w:rsidRPr="007E1509">
        <w:t>9.2 Problem class: Anomaly / change / spike detection</w:t>
      </w:r>
    </w:p>
    <w:p w14:paraId="5CDE63D3" w14:textId="77777777" w:rsidR="007E1509" w:rsidRPr="007E1509" w:rsidRDefault="007E1509" w:rsidP="007E1509">
      <w:r w:rsidRPr="007E1509">
        <w:rPr>
          <w:b/>
          <w:bCs/>
        </w:rPr>
        <w:t>Primary aggregates:</w:t>
      </w:r>
      <w:r w:rsidRPr="007E1509">
        <w:t xml:space="preserve"> VectorSchema, ModelPack, EvidenceBundle, OutcomeRecord</w:t>
      </w:r>
      <w:r w:rsidRPr="007E1509">
        <w:br/>
      </w:r>
      <w:r w:rsidRPr="007E1509">
        <w:rPr>
          <w:b/>
          <w:bCs/>
        </w:rPr>
        <w:t>Vectors:</w:t>
      </w:r>
      <w:r w:rsidRPr="007E1509">
        <w:t xml:space="preserve"> temporal (float[]) + regime; event-augmented where useful</w:t>
      </w:r>
    </w:p>
    <w:p w14:paraId="5AA88F8F" w14:textId="77777777" w:rsidR="007E1509" w:rsidRPr="007E1509" w:rsidRDefault="00000000" w:rsidP="007E1509">
      <w:r>
        <w:pict w14:anchorId="1EEEF601">
          <v:rect id="_x0000_i1042" style="width:0;height:1.5pt" o:hralign="center" o:hrstd="t" o:hr="t" fillcolor="#a0a0a0" stroked="f"/>
        </w:pict>
      </w:r>
    </w:p>
    <w:p w14:paraId="0F984F19" w14:textId="77777777" w:rsidR="007E1509" w:rsidRPr="007E1509" w:rsidRDefault="007E1509" w:rsidP="007E1509">
      <w:pPr>
        <w:pStyle w:val="Heading2"/>
      </w:pPr>
      <w:r w:rsidRPr="007E1509">
        <w:t>9.3 Problem class: Risk scoring</w:t>
      </w:r>
    </w:p>
    <w:p w14:paraId="611F2601" w14:textId="77777777" w:rsidR="007E1509" w:rsidRPr="007E1509" w:rsidRDefault="007E1509" w:rsidP="007E1509">
      <w:r w:rsidRPr="007E1509">
        <w:rPr>
          <w:b/>
          <w:bCs/>
        </w:rPr>
        <w:t>Primary aggregates:</w:t>
      </w:r>
      <w:r w:rsidRPr="007E1509">
        <w:t xml:space="preserve"> DecisionCase, EnsemblePolicy, EvidenceBundle</w:t>
      </w:r>
      <w:r w:rsidRPr="007E1509">
        <w:br/>
      </w:r>
      <w:r w:rsidRPr="007E1509">
        <w:rPr>
          <w:b/>
          <w:bCs/>
        </w:rPr>
        <w:t>Vectors:</w:t>
      </w:r>
      <w:r w:rsidRPr="007E1509">
        <w:t xml:space="preserve"> state + temporal + event + regime (composite)</w:t>
      </w:r>
    </w:p>
    <w:p w14:paraId="0301EFD9" w14:textId="77777777" w:rsidR="007E1509" w:rsidRPr="007E1509" w:rsidRDefault="00000000" w:rsidP="007E1509">
      <w:r>
        <w:pict w14:anchorId="50603777">
          <v:rect id="_x0000_i1043" style="width:0;height:1.5pt" o:hralign="center" o:hrstd="t" o:hr="t" fillcolor="#a0a0a0" stroked="f"/>
        </w:pict>
      </w:r>
    </w:p>
    <w:p w14:paraId="7C5B187E" w14:textId="77777777" w:rsidR="007E1509" w:rsidRPr="007E1509" w:rsidRDefault="007E1509" w:rsidP="007E1509">
      <w:pPr>
        <w:pStyle w:val="Heading2"/>
      </w:pPr>
      <w:r w:rsidRPr="007E1509">
        <w:t>9.4 Problem class: Forecasting</w:t>
      </w:r>
    </w:p>
    <w:p w14:paraId="4DC7909D" w14:textId="77777777" w:rsidR="007E1509" w:rsidRPr="007E1509" w:rsidRDefault="007E1509" w:rsidP="007E1509">
      <w:r w:rsidRPr="007E1509">
        <w:rPr>
          <w:b/>
          <w:bCs/>
        </w:rPr>
        <w:t>Primary aggregates:</w:t>
      </w:r>
      <w:r w:rsidRPr="007E1509">
        <w:t xml:space="preserve"> ModelPack, OutcomeRecord</w:t>
      </w:r>
      <w:r w:rsidRPr="007E1509">
        <w:br/>
      </w:r>
      <w:r w:rsidRPr="007E1509">
        <w:rPr>
          <w:b/>
          <w:bCs/>
        </w:rPr>
        <w:t>Vectors:</w:t>
      </w:r>
      <w:r w:rsidRPr="007E1509">
        <w:t xml:space="preserve"> state + temporal + regime; optional graph-derived history</w:t>
      </w:r>
    </w:p>
    <w:p w14:paraId="7C03A4BC" w14:textId="77777777" w:rsidR="007E1509" w:rsidRPr="007E1509" w:rsidRDefault="00000000" w:rsidP="007E1509">
      <w:r>
        <w:lastRenderedPageBreak/>
        <w:pict w14:anchorId="163CA56D">
          <v:rect id="_x0000_i1044" style="width:0;height:1.5pt" o:hralign="center" o:hrstd="t" o:hr="t" fillcolor="#a0a0a0" stroked="f"/>
        </w:pict>
      </w:r>
    </w:p>
    <w:p w14:paraId="32D3A800" w14:textId="77777777" w:rsidR="007E1509" w:rsidRPr="007E1509" w:rsidRDefault="007E1509" w:rsidP="007E1509">
      <w:pPr>
        <w:pStyle w:val="Heading2"/>
      </w:pPr>
      <w:r w:rsidRPr="007E1509">
        <w:t>9.5 Problem class: Root cause analysis</w:t>
      </w:r>
    </w:p>
    <w:p w14:paraId="7CE0CA75" w14:textId="77777777" w:rsidR="007E1509" w:rsidRPr="007E1509" w:rsidRDefault="007E1509" w:rsidP="007E1509">
      <w:r w:rsidRPr="007E1509">
        <w:rPr>
          <w:b/>
          <w:bCs/>
        </w:rPr>
        <w:t>Primary aggregates:</w:t>
      </w:r>
      <w:r w:rsidRPr="007E1509">
        <w:t xml:space="preserve"> EvidenceBundle + graph reasoning</w:t>
      </w:r>
      <w:r w:rsidRPr="007E1509">
        <w:br/>
      </w:r>
      <w:r w:rsidRPr="007E1509">
        <w:rPr>
          <w:b/>
          <w:bCs/>
        </w:rPr>
        <w:t>Vectors:</w:t>
      </w:r>
      <w:r w:rsidRPr="007E1509">
        <w:t xml:space="preserve"> state + temporal + events + regime</w:t>
      </w:r>
      <w:r w:rsidRPr="007E1509">
        <w:br/>
      </w:r>
      <w:r w:rsidRPr="007E1509">
        <w:rPr>
          <w:b/>
          <w:bCs/>
        </w:rPr>
        <w:t>KG role:</w:t>
      </w:r>
      <w:r w:rsidRPr="007E1509">
        <w:t xml:space="preserve"> multi-hop relationship reasoning for ranked hypotheses</w:t>
      </w:r>
    </w:p>
    <w:p w14:paraId="56C3EF20" w14:textId="77777777" w:rsidR="007E1509" w:rsidRPr="007E1509" w:rsidRDefault="00000000" w:rsidP="007E1509">
      <w:r>
        <w:pict w14:anchorId="2FA30E3B">
          <v:rect id="_x0000_i1045" style="width:0;height:1.5pt" o:hralign="center" o:hrstd="t" o:hr="t" fillcolor="#a0a0a0" stroked="f"/>
        </w:pict>
      </w:r>
    </w:p>
    <w:p w14:paraId="35B98BF2" w14:textId="77777777" w:rsidR="007E1509" w:rsidRPr="007E1509" w:rsidRDefault="007E1509" w:rsidP="007E1509">
      <w:pPr>
        <w:pStyle w:val="Heading2"/>
      </w:pPr>
      <w:r w:rsidRPr="007E1509">
        <w:t>9.6 Problem class: Optimisation / control / recommendation</w:t>
      </w:r>
    </w:p>
    <w:p w14:paraId="2A3A9D47" w14:textId="77777777" w:rsidR="007E1509" w:rsidRPr="007E1509" w:rsidRDefault="007E1509" w:rsidP="007E1509">
      <w:r w:rsidRPr="007E1509">
        <w:rPr>
          <w:b/>
          <w:bCs/>
        </w:rPr>
        <w:t>Primary aggregates:</w:t>
      </w:r>
      <w:r w:rsidRPr="007E1509">
        <w:t xml:space="preserve"> DecisionCase, EnsemblePolicy, EvidenceBundle</w:t>
      </w:r>
      <w:r w:rsidRPr="007E1509">
        <w:br/>
      </w:r>
      <w:r w:rsidRPr="007E1509">
        <w:rPr>
          <w:b/>
          <w:bCs/>
        </w:rPr>
        <w:t>Vectors:</w:t>
      </w:r>
      <w:r w:rsidRPr="007E1509">
        <w:t xml:space="preserve"> decision context vectors + constraints vector; regime gating required</w:t>
      </w:r>
    </w:p>
    <w:p w14:paraId="25B088E2" w14:textId="77777777" w:rsidR="007E1509" w:rsidRPr="007E1509" w:rsidRDefault="00000000" w:rsidP="007E1509">
      <w:r>
        <w:pict w14:anchorId="1D65B9CA">
          <v:rect id="_x0000_i1046" style="width:0;height:1.5pt" o:hralign="center" o:hrstd="t" o:hr="t" fillcolor="#a0a0a0" stroked="f"/>
        </w:pict>
      </w:r>
    </w:p>
    <w:p w14:paraId="008002A6" w14:textId="77777777" w:rsidR="007E1509" w:rsidRPr="007E1509" w:rsidRDefault="007E1509" w:rsidP="007E1509">
      <w:pPr>
        <w:pStyle w:val="Heading1"/>
      </w:pPr>
      <w:r w:rsidRPr="007E1509">
        <w:t>10. Data Vectors: Reuse Without Feature Churn</w:t>
      </w:r>
    </w:p>
    <w:p w14:paraId="49F244CA" w14:textId="77777777" w:rsidR="007E1509" w:rsidRPr="007E1509" w:rsidRDefault="007E1509" w:rsidP="007E1509">
      <w:pPr>
        <w:pStyle w:val="Heading2"/>
      </w:pPr>
      <w:r w:rsidRPr="007E1509">
        <w:t>10.1 Canonical vector types</w:t>
      </w:r>
    </w:p>
    <w:p w14:paraId="6E45D2D9" w14:textId="77777777" w:rsidR="007E1509" w:rsidRPr="007E1509" w:rsidRDefault="007E1509" w:rsidP="007E1509">
      <w:pPr>
        <w:numPr>
          <w:ilvl w:val="0"/>
          <w:numId w:val="26"/>
        </w:numPr>
      </w:pPr>
      <w:r w:rsidRPr="007E1509">
        <w:rPr>
          <w:b/>
          <w:bCs/>
        </w:rPr>
        <w:t>State vector</w:t>
      </w:r>
      <w:r w:rsidRPr="007E1509">
        <w:t>: configuration, static properties, environment</w:t>
      </w:r>
    </w:p>
    <w:p w14:paraId="07B6AF7E" w14:textId="77777777" w:rsidR="007E1509" w:rsidRPr="007E1509" w:rsidRDefault="007E1509" w:rsidP="007E1509">
      <w:pPr>
        <w:numPr>
          <w:ilvl w:val="0"/>
          <w:numId w:val="26"/>
        </w:numPr>
      </w:pPr>
      <w:r w:rsidRPr="007E1509">
        <w:rPr>
          <w:b/>
          <w:bCs/>
        </w:rPr>
        <w:t>Temporal vector (float[])</w:t>
      </w:r>
      <w:r w:rsidRPr="007E1509">
        <w:t>: time-windowed signals and trends</w:t>
      </w:r>
    </w:p>
    <w:p w14:paraId="0677348B" w14:textId="77777777" w:rsidR="007E1509" w:rsidRPr="007E1509" w:rsidRDefault="007E1509" w:rsidP="007E1509">
      <w:pPr>
        <w:numPr>
          <w:ilvl w:val="0"/>
          <w:numId w:val="26"/>
        </w:numPr>
      </w:pPr>
      <w:r w:rsidRPr="007E1509">
        <w:rPr>
          <w:b/>
          <w:bCs/>
        </w:rPr>
        <w:t>Event-augmented vector</w:t>
      </w:r>
      <w:r w:rsidRPr="007E1509">
        <w:t>: state + events in a window</w:t>
      </w:r>
    </w:p>
    <w:p w14:paraId="26275BB7" w14:textId="77777777" w:rsidR="007E1509" w:rsidRPr="007E1509" w:rsidRDefault="007E1509" w:rsidP="007E1509">
      <w:pPr>
        <w:numPr>
          <w:ilvl w:val="0"/>
          <w:numId w:val="26"/>
        </w:numPr>
      </w:pPr>
      <w:r w:rsidRPr="007E1509">
        <w:rPr>
          <w:b/>
          <w:bCs/>
        </w:rPr>
        <w:t>Regime vector</w:t>
      </w:r>
      <w:r w:rsidRPr="007E1509">
        <w:t>: phase/operating regime/load indicators</w:t>
      </w:r>
    </w:p>
    <w:p w14:paraId="4EF63D31" w14:textId="77777777" w:rsidR="007E1509" w:rsidRPr="007E1509" w:rsidRDefault="007E1509" w:rsidP="007E1509">
      <w:pPr>
        <w:pStyle w:val="Heading2"/>
      </w:pPr>
      <w:r w:rsidRPr="007E1509">
        <w:t>10.2 Vector reuse matrix (guidance, not a mandate)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7"/>
        <w:gridCol w:w="638"/>
        <w:gridCol w:w="1073"/>
        <w:gridCol w:w="797"/>
        <w:gridCol w:w="895"/>
      </w:tblGrid>
      <w:tr w:rsidR="007E1509" w:rsidRPr="007E1509" w14:paraId="62B44B8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96661A" w14:textId="77777777" w:rsidR="007E1509" w:rsidRPr="007E1509" w:rsidRDefault="007E1509" w:rsidP="007E1509">
            <w:pPr>
              <w:rPr>
                <w:b/>
                <w:bCs/>
              </w:rPr>
            </w:pPr>
            <w:r w:rsidRPr="007E1509">
              <w:rPr>
                <w:b/>
                <w:bCs/>
              </w:rPr>
              <w:t>Problem class</w:t>
            </w:r>
          </w:p>
        </w:tc>
        <w:tc>
          <w:tcPr>
            <w:tcW w:w="0" w:type="auto"/>
            <w:vAlign w:val="center"/>
            <w:hideMark/>
          </w:tcPr>
          <w:p w14:paraId="3FD7E377" w14:textId="77777777" w:rsidR="007E1509" w:rsidRPr="007E1509" w:rsidRDefault="007E1509" w:rsidP="007E1509">
            <w:pPr>
              <w:rPr>
                <w:b/>
                <w:bCs/>
              </w:rPr>
            </w:pPr>
            <w:r w:rsidRPr="007E1509">
              <w:rPr>
                <w:b/>
                <w:bCs/>
              </w:rPr>
              <w:t>State</w:t>
            </w:r>
          </w:p>
        </w:tc>
        <w:tc>
          <w:tcPr>
            <w:tcW w:w="0" w:type="auto"/>
            <w:vAlign w:val="center"/>
            <w:hideMark/>
          </w:tcPr>
          <w:p w14:paraId="583E14E9" w14:textId="77777777" w:rsidR="007E1509" w:rsidRPr="007E1509" w:rsidRDefault="007E1509" w:rsidP="007E1509">
            <w:pPr>
              <w:rPr>
                <w:b/>
                <w:bCs/>
              </w:rPr>
            </w:pPr>
            <w:r w:rsidRPr="007E1509">
              <w:rPr>
                <w:b/>
                <w:bCs/>
              </w:rPr>
              <w:t>Temporal</w:t>
            </w:r>
          </w:p>
        </w:tc>
        <w:tc>
          <w:tcPr>
            <w:tcW w:w="0" w:type="auto"/>
            <w:vAlign w:val="center"/>
            <w:hideMark/>
          </w:tcPr>
          <w:p w14:paraId="60B50FD3" w14:textId="77777777" w:rsidR="007E1509" w:rsidRPr="007E1509" w:rsidRDefault="007E1509" w:rsidP="007E1509">
            <w:pPr>
              <w:rPr>
                <w:b/>
                <w:bCs/>
              </w:rPr>
            </w:pPr>
            <w:r w:rsidRPr="007E1509">
              <w:rPr>
                <w:b/>
                <w:bCs/>
              </w:rPr>
              <w:t>Events</w:t>
            </w:r>
          </w:p>
        </w:tc>
        <w:tc>
          <w:tcPr>
            <w:tcW w:w="0" w:type="auto"/>
            <w:vAlign w:val="center"/>
            <w:hideMark/>
          </w:tcPr>
          <w:p w14:paraId="1D2D020C" w14:textId="77777777" w:rsidR="007E1509" w:rsidRPr="007E1509" w:rsidRDefault="007E1509" w:rsidP="007E1509">
            <w:pPr>
              <w:rPr>
                <w:b/>
                <w:bCs/>
              </w:rPr>
            </w:pPr>
            <w:r w:rsidRPr="007E1509">
              <w:rPr>
                <w:b/>
                <w:bCs/>
              </w:rPr>
              <w:t>Regime</w:t>
            </w:r>
          </w:p>
        </w:tc>
      </w:tr>
      <w:tr w:rsidR="007E1509" w:rsidRPr="007E1509" w14:paraId="49B9B29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C1F9E5" w14:textId="77777777" w:rsidR="007E1509" w:rsidRPr="007E1509" w:rsidRDefault="007E1509" w:rsidP="007E1509">
            <w:r w:rsidRPr="007E1509">
              <w:t>Similarity</w:t>
            </w:r>
          </w:p>
        </w:tc>
        <w:tc>
          <w:tcPr>
            <w:tcW w:w="0" w:type="auto"/>
            <w:vAlign w:val="center"/>
            <w:hideMark/>
          </w:tcPr>
          <w:p w14:paraId="619C9218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4E9D7CA2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0AC32B7F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7C68560A" w14:textId="77777777" w:rsidR="007E1509" w:rsidRPr="007E1509" w:rsidRDefault="007E1509" w:rsidP="007E1509">
            <w:r w:rsidRPr="007E1509">
              <w:t>✓</w:t>
            </w:r>
          </w:p>
        </w:tc>
      </w:tr>
      <w:tr w:rsidR="007E1509" w:rsidRPr="007E1509" w14:paraId="1BA01D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055FE3" w14:textId="77777777" w:rsidR="007E1509" w:rsidRPr="007E1509" w:rsidRDefault="007E1509" w:rsidP="007E1509">
            <w:r w:rsidRPr="007E1509">
              <w:t>Anomaly</w:t>
            </w:r>
          </w:p>
        </w:tc>
        <w:tc>
          <w:tcPr>
            <w:tcW w:w="0" w:type="auto"/>
            <w:vAlign w:val="center"/>
            <w:hideMark/>
          </w:tcPr>
          <w:p w14:paraId="0D3C6C2C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620E8C41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63278343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7DE37F85" w14:textId="77777777" w:rsidR="007E1509" w:rsidRPr="007E1509" w:rsidRDefault="007E1509" w:rsidP="007E1509">
            <w:r w:rsidRPr="007E1509">
              <w:t>✓</w:t>
            </w:r>
          </w:p>
        </w:tc>
      </w:tr>
      <w:tr w:rsidR="007E1509" w:rsidRPr="007E1509" w14:paraId="457011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A737A6" w14:textId="77777777" w:rsidR="007E1509" w:rsidRPr="007E1509" w:rsidRDefault="007E1509" w:rsidP="007E1509">
            <w:r w:rsidRPr="007E1509">
              <w:t>Change/Spike</w:t>
            </w:r>
          </w:p>
        </w:tc>
        <w:tc>
          <w:tcPr>
            <w:tcW w:w="0" w:type="auto"/>
            <w:vAlign w:val="center"/>
            <w:hideMark/>
          </w:tcPr>
          <w:p w14:paraId="720EBF42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3ACC2CA8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45D9EF3D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54BBD891" w14:textId="77777777" w:rsidR="007E1509" w:rsidRPr="007E1509" w:rsidRDefault="007E1509" w:rsidP="007E1509">
            <w:r w:rsidRPr="007E1509">
              <w:t>✓</w:t>
            </w:r>
          </w:p>
        </w:tc>
      </w:tr>
      <w:tr w:rsidR="007E1509" w:rsidRPr="007E1509" w14:paraId="6352DBD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606CD4" w14:textId="77777777" w:rsidR="007E1509" w:rsidRPr="007E1509" w:rsidRDefault="007E1509" w:rsidP="007E1509">
            <w:r w:rsidRPr="007E1509">
              <w:t>Risk scoring</w:t>
            </w:r>
          </w:p>
        </w:tc>
        <w:tc>
          <w:tcPr>
            <w:tcW w:w="0" w:type="auto"/>
            <w:vAlign w:val="center"/>
            <w:hideMark/>
          </w:tcPr>
          <w:p w14:paraId="493BF514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1C35E80B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5B13B76D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1E70AABD" w14:textId="77777777" w:rsidR="007E1509" w:rsidRPr="007E1509" w:rsidRDefault="007E1509" w:rsidP="007E1509">
            <w:r w:rsidRPr="007E1509">
              <w:t>✓</w:t>
            </w:r>
          </w:p>
        </w:tc>
      </w:tr>
      <w:tr w:rsidR="007E1509" w:rsidRPr="007E1509" w14:paraId="720B2C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C8B65F" w14:textId="77777777" w:rsidR="007E1509" w:rsidRPr="007E1509" w:rsidRDefault="007E1509" w:rsidP="007E1509">
            <w:r w:rsidRPr="007E1509">
              <w:t>Forecasting</w:t>
            </w:r>
          </w:p>
        </w:tc>
        <w:tc>
          <w:tcPr>
            <w:tcW w:w="0" w:type="auto"/>
            <w:vAlign w:val="center"/>
            <w:hideMark/>
          </w:tcPr>
          <w:p w14:paraId="3B095099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6F65E19C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328D0A52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67D1ADF3" w14:textId="77777777" w:rsidR="007E1509" w:rsidRPr="007E1509" w:rsidRDefault="007E1509" w:rsidP="007E1509">
            <w:r w:rsidRPr="007E1509">
              <w:t>✓</w:t>
            </w:r>
          </w:p>
        </w:tc>
      </w:tr>
      <w:tr w:rsidR="007E1509" w:rsidRPr="007E1509" w14:paraId="12E9764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A4DFD6" w14:textId="77777777" w:rsidR="007E1509" w:rsidRPr="007E1509" w:rsidRDefault="007E1509" w:rsidP="007E1509">
            <w:r w:rsidRPr="007E1509">
              <w:t>Root cause</w:t>
            </w:r>
          </w:p>
        </w:tc>
        <w:tc>
          <w:tcPr>
            <w:tcW w:w="0" w:type="auto"/>
            <w:vAlign w:val="center"/>
            <w:hideMark/>
          </w:tcPr>
          <w:p w14:paraId="1D2BDFBF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37337568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4C2BFA83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4E36445D" w14:textId="77777777" w:rsidR="007E1509" w:rsidRPr="007E1509" w:rsidRDefault="007E1509" w:rsidP="007E1509">
            <w:r w:rsidRPr="007E1509">
              <w:t>✓</w:t>
            </w:r>
          </w:p>
        </w:tc>
      </w:tr>
      <w:tr w:rsidR="007E1509" w:rsidRPr="007E1509" w14:paraId="60E0BD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6B8179" w14:textId="77777777" w:rsidR="007E1509" w:rsidRPr="007E1509" w:rsidRDefault="007E1509" w:rsidP="007E1509">
            <w:r w:rsidRPr="007E1509">
              <w:t>Optimisation</w:t>
            </w:r>
          </w:p>
        </w:tc>
        <w:tc>
          <w:tcPr>
            <w:tcW w:w="0" w:type="auto"/>
            <w:vAlign w:val="center"/>
            <w:hideMark/>
          </w:tcPr>
          <w:p w14:paraId="3452C637" w14:textId="77777777" w:rsidR="007E1509" w:rsidRPr="007E1509" w:rsidRDefault="007E1509" w:rsidP="007E1509">
            <w:r w:rsidRPr="007E1509">
              <w:t>✓</w:t>
            </w:r>
          </w:p>
        </w:tc>
        <w:tc>
          <w:tcPr>
            <w:tcW w:w="0" w:type="auto"/>
            <w:vAlign w:val="center"/>
            <w:hideMark/>
          </w:tcPr>
          <w:p w14:paraId="668AFBDA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7CECCC28" w14:textId="77777777" w:rsidR="007E1509" w:rsidRPr="007E1509" w:rsidRDefault="007E1509" w:rsidP="007E1509"/>
        </w:tc>
        <w:tc>
          <w:tcPr>
            <w:tcW w:w="0" w:type="auto"/>
            <w:vAlign w:val="center"/>
            <w:hideMark/>
          </w:tcPr>
          <w:p w14:paraId="2361254D" w14:textId="77777777" w:rsidR="007E1509" w:rsidRPr="007E1509" w:rsidRDefault="007E1509" w:rsidP="007E1509">
            <w:r w:rsidRPr="007E1509">
              <w:t>✓</w:t>
            </w:r>
          </w:p>
        </w:tc>
      </w:tr>
    </w:tbl>
    <w:p w14:paraId="28DBA912" w14:textId="77777777" w:rsidR="007E1509" w:rsidRPr="007E1509" w:rsidRDefault="007E1509" w:rsidP="007E1509">
      <w:r w:rsidRPr="007E1509">
        <w:rPr>
          <w:b/>
          <w:bCs/>
        </w:rPr>
        <w:t>Key rule:</w:t>
      </w:r>
      <w:r w:rsidRPr="007E1509">
        <w:t xml:space="preserve"> prefer reusing existing schemas; add features by versioning schemas, not by ad hoc edits.</w:t>
      </w:r>
    </w:p>
    <w:p w14:paraId="0DF1CDDE" w14:textId="77777777" w:rsidR="007E1509" w:rsidRPr="007E1509" w:rsidRDefault="00000000" w:rsidP="007E1509">
      <w:r>
        <w:lastRenderedPageBreak/>
        <w:pict w14:anchorId="62953161">
          <v:rect id="_x0000_i1047" style="width:0;height:1.5pt" o:hralign="center" o:hrstd="t" o:hr="t" fillcolor="#a0a0a0" stroked="f"/>
        </w:pict>
      </w:r>
    </w:p>
    <w:p w14:paraId="10736537" w14:textId="77777777" w:rsidR="007E1509" w:rsidRPr="007E1509" w:rsidRDefault="007E1509" w:rsidP="007E1509">
      <w:pPr>
        <w:pStyle w:val="Heading1"/>
      </w:pPr>
      <w:r w:rsidRPr="007E1509">
        <w:t>11. GenericML: Human-in-the-Loop Model Development</w:t>
      </w:r>
    </w:p>
    <w:p w14:paraId="35FE9EDC" w14:textId="77777777" w:rsidR="007E1509" w:rsidRPr="007E1509" w:rsidRDefault="007E1509" w:rsidP="007E1509">
      <w:r w:rsidRPr="007E1509">
        <w:t>GenericML is the implementation pattern for the Model &amp; Evidence lifecycle:</w:t>
      </w:r>
    </w:p>
    <w:p w14:paraId="04213A63" w14:textId="77777777" w:rsidR="007E1509" w:rsidRPr="007E1509" w:rsidRDefault="007E1509" w:rsidP="007E1509">
      <w:pPr>
        <w:pStyle w:val="Heading2"/>
      </w:pPr>
      <w:r w:rsidRPr="007E1509">
        <w:t>11.1 Workflow</w:t>
      </w:r>
    </w:p>
    <w:p w14:paraId="09C9A0FD" w14:textId="77777777" w:rsidR="007E1509" w:rsidRPr="007E1509" w:rsidRDefault="007E1509" w:rsidP="007E1509">
      <w:pPr>
        <w:numPr>
          <w:ilvl w:val="0"/>
          <w:numId w:val="27"/>
        </w:numPr>
      </w:pPr>
      <w:r w:rsidRPr="007E1509">
        <w:t xml:space="preserve">Domain experts define a </w:t>
      </w:r>
      <w:r w:rsidRPr="007E1509">
        <w:rPr>
          <w:b/>
          <w:bCs/>
        </w:rPr>
        <w:t>DecisionCase type</w:t>
      </w:r>
      <w:r w:rsidRPr="007E1509">
        <w:t xml:space="preserve"> and target outcome(s)</w:t>
      </w:r>
    </w:p>
    <w:p w14:paraId="1731C628" w14:textId="77777777" w:rsidR="007E1509" w:rsidRPr="007E1509" w:rsidRDefault="007E1509" w:rsidP="007E1509">
      <w:pPr>
        <w:numPr>
          <w:ilvl w:val="0"/>
          <w:numId w:val="27"/>
        </w:numPr>
      </w:pPr>
      <w:r w:rsidRPr="007E1509">
        <w:t xml:space="preserve">Define/extend </w:t>
      </w:r>
      <w:r w:rsidRPr="007E1509">
        <w:rPr>
          <w:b/>
          <w:bCs/>
        </w:rPr>
        <w:t>VectorSchema</w:t>
      </w:r>
      <w:r w:rsidRPr="007E1509">
        <w:t xml:space="preserve"> (units + semantics locked)</w:t>
      </w:r>
    </w:p>
    <w:p w14:paraId="6B8BA181" w14:textId="77777777" w:rsidR="007E1509" w:rsidRPr="007E1509" w:rsidRDefault="007E1509" w:rsidP="007E1509">
      <w:pPr>
        <w:numPr>
          <w:ilvl w:val="0"/>
          <w:numId w:val="27"/>
        </w:numPr>
      </w:pPr>
      <w:r w:rsidRPr="007E1509">
        <w:t xml:space="preserve">Generate </w:t>
      </w:r>
      <w:r w:rsidRPr="007E1509">
        <w:rPr>
          <w:b/>
          <w:bCs/>
        </w:rPr>
        <w:t>VectorInstances</w:t>
      </w:r>
      <w:r w:rsidRPr="007E1509">
        <w:t xml:space="preserve"> with provenance</w:t>
      </w:r>
    </w:p>
    <w:p w14:paraId="66BFBBCF" w14:textId="77777777" w:rsidR="007E1509" w:rsidRPr="007E1509" w:rsidRDefault="007E1509" w:rsidP="007E1509">
      <w:pPr>
        <w:numPr>
          <w:ilvl w:val="0"/>
          <w:numId w:val="27"/>
        </w:numPr>
      </w:pPr>
      <w:r w:rsidRPr="007E1509">
        <w:t xml:space="preserve">Train candidate models → register as </w:t>
      </w:r>
      <w:r w:rsidRPr="007E1509">
        <w:rPr>
          <w:b/>
          <w:bCs/>
        </w:rPr>
        <w:t>ModelPacks</w:t>
      </w:r>
    </w:p>
    <w:p w14:paraId="6494EE68" w14:textId="77777777" w:rsidR="007E1509" w:rsidRPr="007E1509" w:rsidRDefault="007E1509" w:rsidP="007E1509">
      <w:pPr>
        <w:numPr>
          <w:ilvl w:val="0"/>
          <w:numId w:val="27"/>
        </w:numPr>
      </w:pPr>
      <w:r w:rsidRPr="007E1509">
        <w:t>Validate → publish evidence and envelopes</w:t>
      </w:r>
    </w:p>
    <w:p w14:paraId="408AEF70" w14:textId="77777777" w:rsidR="007E1509" w:rsidRPr="007E1509" w:rsidRDefault="007E1509" w:rsidP="007E1509">
      <w:pPr>
        <w:numPr>
          <w:ilvl w:val="0"/>
          <w:numId w:val="27"/>
        </w:numPr>
      </w:pPr>
      <w:r w:rsidRPr="007E1509">
        <w:t xml:space="preserve">Define </w:t>
      </w:r>
      <w:r w:rsidRPr="007E1509">
        <w:rPr>
          <w:b/>
          <w:bCs/>
        </w:rPr>
        <w:t>EnsemblePolicy</w:t>
      </w:r>
      <w:r w:rsidRPr="007E1509">
        <w:t xml:space="preserve"> (human-understandable)</w:t>
      </w:r>
    </w:p>
    <w:p w14:paraId="2D10657E" w14:textId="77777777" w:rsidR="007E1509" w:rsidRPr="007E1509" w:rsidRDefault="007E1509" w:rsidP="007E1509">
      <w:pPr>
        <w:numPr>
          <w:ilvl w:val="0"/>
          <w:numId w:val="27"/>
        </w:numPr>
      </w:pPr>
      <w:r w:rsidRPr="007E1509">
        <w:t xml:space="preserve">Produce </w:t>
      </w:r>
      <w:r w:rsidRPr="007E1509">
        <w:rPr>
          <w:b/>
          <w:bCs/>
        </w:rPr>
        <w:t>EvidenceBundles</w:t>
      </w:r>
      <w:r w:rsidRPr="007E1509">
        <w:t xml:space="preserve"> per decision</w:t>
      </w:r>
    </w:p>
    <w:p w14:paraId="69126963" w14:textId="77777777" w:rsidR="007E1509" w:rsidRPr="007E1509" w:rsidRDefault="007E1509" w:rsidP="007E1509">
      <w:pPr>
        <w:numPr>
          <w:ilvl w:val="0"/>
          <w:numId w:val="27"/>
        </w:numPr>
      </w:pPr>
      <w:r w:rsidRPr="007E1509">
        <w:t xml:space="preserve">Capture </w:t>
      </w:r>
      <w:r w:rsidRPr="007E1509">
        <w:rPr>
          <w:b/>
          <w:bCs/>
        </w:rPr>
        <w:t>OutcomeRecords</w:t>
      </w:r>
      <w:r w:rsidRPr="007E1509">
        <w:t xml:space="preserve"> → feedback loop</w:t>
      </w:r>
    </w:p>
    <w:p w14:paraId="0261FA46" w14:textId="77777777" w:rsidR="007E1509" w:rsidRPr="007E1509" w:rsidRDefault="007E1509" w:rsidP="007E1509">
      <w:pPr>
        <w:pStyle w:val="Heading2"/>
      </w:pPr>
      <w:r w:rsidRPr="007E1509">
        <w:t>11.2 Model families (typical)</w:t>
      </w:r>
    </w:p>
    <w:p w14:paraId="03CAF3D9" w14:textId="77777777" w:rsidR="007E1509" w:rsidRPr="007E1509" w:rsidRDefault="007E1509" w:rsidP="007E1509">
      <w:pPr>
        <w:numPr>
          <w:ilvl w:val="0"/>
          <w:numId w:val="28"/>
        </w:numPr>
      </w:pPr>
      <w:r w:rsidRPr="007E1509">
        <w:t>classification, regression</w:t>
      </w:r>
    </w:p>
    <w:p w14:paraId="1BF989F4" w14:textId="77777777" w:rsidR="007E1509" w:rsidRPr="007E1509" w:rsidRDefault="007E1509" w:rsidP="007E1509">
      <w:pPr>
        <w:numPr>
          <w:ilvl w:val="0"/>
          <w:numId w:val="28"/>
        </w:numPr>
      </w:pPr>
      <w:r w:rsidRPr="007E1509">
        <w:t>anomaly / change / spike detection</w:t>
      </w:r>
    </w:p>
    <w:p w14:paraId="4F2E1000" w14:textId="77777777" w:rsidR="007E1509" w:rsidRPr="007E1509" w:rsidRDefault="007E1509" w:rsidP="007E1509">
      <w:pPr>
        <w:numPr>
          <w:ilvl w:val="0"/>
          <w:numId w:val="28"/>
        </w:numPr>
      </w:pPr>
      <w:r w:rsidRPr="007E1509">
        <w:t>robust/quantile outputs for uncertainty</w:t>
      </w:r>
    </w:p>
    <w:p w14:paraId="3528ADB3" w14:textId="77777777" w:rsidR="007E1509" w:rsidRPr="007E1509" w:rsidRDefault="007E1509" w:rsidP="007E1509">
      <w:pPr>
        <w:pStyle w:val="Heading2"/>
      </w:pPr>
      <w:r w:rsidRPr="007E1509">
        <w:t>11.3 Ensembling types</w:t>
      </w:r>
    </w:p>
    <w:p w14:paraId="749C7827" w14:textId="77777777" w:rsidR="007E1509" w:rsidRPr="007E1509" w:rsidRDefault="007E1509" w:rsidP="007E1509">
      <w:pPr>
        <w:numPr>
          <w:ilvl w:val="0"/>
          <w:numId w:val="29"/>
        </w:numPr>
      </w:pPr>
      <w:r w:rsidRPr="007E1509">
        <w:rPr>
          <w:b/>
          <w:bCs/>
        </w:rPr>
        <w:t>Weighted voting/averaging</w:t>
      </w:r>
    </w:p>
    <w:p w14:paraId="31BA5EFD" w14:textId="77777777" w:rsidR="007E1509" w:rsidRPr="007E1509" w:rsidRDefault="007E1509" w:rsidP="007E1509">
      <w:pPr>
        <w:numPr>
          <w:ilvl w:val="0"/>
          <w:numId w:val="29"/>
        </w:numPr>
      </w:pPr>
      <w:r w:rsidRPr="007E1509">
        <w:rPr>
          <w:b/>
          <w:bCs/>
        </w:rPr>
        <w:t>Stacking</w:t>
      </w:r>
      <w:r w:rsidRPr="007E1509">
        <w:t xml:space="preserve"> (meta-learner)</w:t>
      </w:r>
    </w:p>
    <w:p w14:paraId="55DADC43" w14:textId="77777777" w:rsidR="007E1509" w:rsidRPr="007E1509" w:rsidRDefault="007E1509" w:rsidP="007E1509">
      <w:pPr>
        <w:numPr>
          <w:ilvl w:val="0"/>
          <w:numId w:val="29"/>
        </w:numPr>
      </w:pPr>
      <w:r w:rsidRPr="007E1509">
        <w:rPr>
          <w:b/>
          <w:bCs/>
        </w:rPr>
        <w:t>Mixture-of-experts</w:t>
      </w:r>
      <w:r w:rsidRPr="007E1509">
        <w:t xml:space="preserve"> (regime-gated)</w:t>
      </w:r>
    </w:p>
    <w:p w14:paraId="4840D3B3" w14:textId="77777777" w:rsidR="007E1509" w:rsidRPr="007E1509" w:rsidRDefault="007E1509" w:rsidP="007E1509">
      <w:pPr>
        <w:numPr>
          <w:ilvl w:val="0"/>
          <w:numId w:val="29"/>
        </w:numPr>
      </w:pPr>
      <w:r w:rsidRPr="007E1509">
        <w:rPr>
          <w:b/>
          <w:bCs/>
        </w:rPr>
        <w:t>Confidence-aware blending</w:t>
      </w:r>
    </w:p>
    <w:p w14:paraId="7A06604D" w14:textId="77777777" w:rsidR="007E1509" w:rsidRPr="007E1509" w:rsidRDefault="007E1509" w:rsidP="007E1509">
      <w:pPr>
        <w:numPr>
          <w:ilvl w:val="0"/>
          <w:numId w:val="29"/>
        </w:numPr>
      </w:pPr>
      <w:r w:rsidRPr="007E1509">
        <w:rPr>
          <w:b/>
          <w:bCs/>
        </w:rPr>
        <w:t>Policy stack</w:t>
      </w:r>
      <w:r w:rsidRPr="007E1509">
        <w:t xml:space="preserve"> (rule + model + thresholds)</w:t>
      </w:r>
    </w:p>
    <w:p w14:paraId="61A967DA" w14:textId="77777777" w:rsidR="007E1509" w:rsidRPr="007E1509" w:rsidRDefault="00000000" w:rsidP="007E1509">
      <w:r>
        <w:pict w14:anchorId="10943C85">
          <v:rect id="_x0000_i1048" style="width:0;height:1.5pt" o:hralign="center" o:hrstd="t" o:hr="t" fillcolor="#a0a0a0" stroked="f"/>
        </w:pict>
      </w:r>
    </w:p>
    <w:p w14:paraId="3B01F607" w14:textId="77777777" w:rsidR="007E1509" w:rsidRPr="007E1509" w:rsidRDefault="007E1509" w:rsidP="007E1509">
      <w:pPr>
        <w:pStyle w:val="Heading1"/>
      </w:pPr>
      <w:r w:rsidRPr="007E1509">
        <w:lastRenderedPageBreak/>
        <w:t>12. Knowledge Graph Spine (Neo4j): Provenance, Retrieval, and Reasoning</w:t>
      </w:r>
    </w:p>
    <w:p w14:paraId="55485098" w14:textId="77777777" w:rsidR="007E1509" w:rsidRPr="007E1509" w:rsidRDefault="007E1509" w:rsidP="007E1509">
      <w:pPr>
        <w:pStyle w:val="Heading2"/>
      </w:pPr>
      <w:r w:rsidRPr="007E1509">
        <w:t>12.1 Role</w:t>
      </w:r>
    </w:p>
    <w:p w14:paraId="5248C031" w14:textId="77777777" w:rsidR="007E1509" w:rsidRPr="007E1509" w:rsidRDefault="007E1509" w:rsidP="007E1509">
      <w:r w:rsidRPr="007E1509">
        <w:t>The knowledge graph provides:</w:t>
      </w:r>
    </w:p>
    <w:p w14:paraId="4C0203FF" w14:textId="77777777" w:rsidR="007E1509" w:rsidRPr="007E1509" w:rsidRDefault="007E1509" w:rsidP="007E1509">
      <w:pPr>
        <w:numPr>
          <w:ilvl w:val="0"/>
          <w:numId w:val="30"/>
        </w:numPr>
      </w:pPr>
      <w:r w:rsidRPr="007E1509">
        <w:t>relationship-aware queries (multi-hop),</w:t>
      </w:r>
    </w:p>
    <w:p w14:paraId="04603292" w14:textId="77777777" w:rsidR="007E1509" w:rsidRPr="007E1509" w:rsidRDefault="007E1509" w:rsidP="007E1509">
      <w:pPr>
        <w:numPr>
          <w:ilvl w:val="0"/>
          <w:numId w:val="30"/>
        </w:numPr>
      </w:pPr>
      <w:r w:rsidRPr="007E1509">
        <w:t>semantic integration across bounded contexts,</w:t>
      </w:r>
    </w:p>
    <w:p w14:paraId="7980B1D9" w14:textId="77777777" w:rsidR="007E1509" w:rsidRPr="007E1509" w:rsidRDefault="007E1509" w:rsidP="007E1509">
      <w:pPr>
        <w:numPr>
          <w:ilvl w:val="0"/>
          <w:numId w:val="30"/>
        </w:numPr>
      </w:pPr>
      <w:r w:rsidRPr="007E1509">
        <w:t>lineage: data → vector → model → ensemble → evidence → decision → outcome,</w:t>
      </w:r>
    </w:p>
    <w:p w14:paraId="5933D57B" w14:textId="77777777" w:rsidR="007E1509" w:rsidRPr="007E1509" w:rsidRDefault="007E1509" w:rsidP="007E1509">
      <w:pPr>
        <w:numPr>
          <w:ilvl w:val="0"/>
          <w:numId w:val="30"/>
        </w:numPr>
      </w:pPr>
      <w:r w:rsidRPr="007E1509">
        <w:t>schema evolution without destabilising domain contexts.</w:t>
      </w:r>
    </w:p>
    <w:p w14:paraId="3491AF11" w14:textId="77777777" w:rsidR="007E1509" w:rsidRPr="007E1509" w:rsidRDefault="007E1509" w:rsidP="007E1509">
      <w:pPr>
        <w:pStyle w:val="Heading2"/>
      </w:pPr>
      <w:r w:rsidRPr="007E1509">
        <w:t>12.2 Graph node types (reference)</w:t>
      </w:r>
    </w:p>
    <w:p w14:paraId="53F601C8" w14:textId="77777777" w:rsidR="007E1509" w:rsidRPr="007E1509" w:rsidRDefault="007E1509" w:rsidP="007E1509">
      <w:pPr>
        <w:numPr>
          <w:ilvl w:val="0"/>
          <w:numId w:val="31"/>
        </w:numPr>
      </w:pPr>
      <w:r w:rsidRPr="007E1509">
        <w:t>Domain entities (assets, components, configurations, events)</w:t>
      </w:r>
    </w:p>
    <w:p w14:paraId="1FAF30FF" w14:textId="77777777" w:rsidR="007E1509" w:rsidRPr="007E1509" w:rsidRDefault="007E1509" w:rsidP="007E1509">
      <w:pPr>
        <w:numPr>
          <w:ilvl w:val="0"/>
          <w:numId w:val="31"/>
        </w:numPr>
      </w:pPr>
      <w:r w:rsidRPr="007E1509">
        <w:t>Decision Intelligence entities:</w:t>
      </w:r>
    </w:p>
    <w:p w14:paraId="1EF76A39" w14:textId="77777777" w:rsidR="007E1509" w:rsidRPr="007E1509" w:rsidRDefault="007E1509" w:rsidP="007E1509">
      <w:pPr>
        <w:numPr>
          <w:ilvl w:val="1"/>
          <w:numId w:val="31"/>
        </w:numPr>
      </w:pPr>
      <w:r w:rsidRPr="007E1509">
        <w:t>DecisionCase, VectorSchema, VectorInstance</w:t>
      </w:r>
    </w:p>
    <w:p w14:paraId="14B2E068" w14:textId="77777777" w:rsidR="007E1509" w:rsidRPr="007E1509" w:rsidRDefault="007E1509" w:rsidP="007E1509">
      <w:pPr>
        <w:numPr>
          <w:ilvl w:val="1"/>
          <w:numId w:val="31"/>
        </w:numPr>
      </w:pPr>
      <w:r w:rsidRPr="007E1509">
        <w:t>ModelPack, EnsemblePolicy, EvidenceBundle, OutcomeRecord</w:t>
      </w:r>
    </w:p>
    <w:p w14:paraId="2D57A523" w14:textId="77777777" w:rsidR="007E1509" w:rsidRPr="007E1509" w:rsidRDefault="007E1509" w:rsidP="007E1509">
      <w:pPr>
        <w:numPr>
          <w:ilvl w:val="0"/>
          <w:numId w:val="31"/>
        </w:numPr>
      </w:pPr>
      <w:r w:rsidRPr="007E1509">
        <w:t>Governance entities (approvals, policies, benchmark suites)</w:t>
      </w:r>
    </w:p>
    <w:p w14:paraId="166701C4" w14:textId="77777777" w:rsidR="007E1509" w:rsidRPr="007E1509" w:rsidRDefault="007E1509" w:rsidP="007E1509">
      <w:pPr>
        <w:pStyle w:val="Heading2"/>
      </w:pPr>
      <w:r w:rsidRPr="007E1509">
        <w:t>12.3 Graph edges (reference)</w:t>
      </w:r>
    </w:p>
    <w:p w14:paraId="08BB6BB6" w14:textId="77777777" w:rsidR="007E1509" w:rsidRPr="007E1509" w:rsidRDefault="007E1509" w:rsidP="007E1509">
      <w:pPr>
        <w:numPr>
          <w:ilvl w:val="0"/>
          <w:numId w:val="32"/>
        </w:numPr>
      </w:pPr>
      <w:r w:rsidRPr="007E1509">
        <w:t>provenance: (:VectorInstance)-[:DERIVED_FROM]-&gt;(:DomainEntity|:Event)</w:t>
      </w:r>
    </w:p>
    <w:p w14:paraId="191FDEBD" w14:textId="77777777" w:rsidR="007E1509" w:rsidRPr="007E1509" w:rsidRDefault="007E1509" w:rsidP="007E1509">
      <w:pPr>
        <w:numPr>
          <w:ilvl w:val="0"/>
          <w:numId w:val="32"/>
        </w:numPr>
      </w:pPr>
      <w:r w:rsidRPr="007E1509">
        <w:t>training: (:ModelPack)-[:TRAINED_ON]-&gt;(:DatasetSnapshot)</w:t>
      </w:r>
    </w:p>
    <w:p w14:paraId="76B0C648" w14:textId="77777777" w:rsidR="007E1509" w:rsidRPr="007E1509" w:rsidRDefault="007E1509" w:rsidP="007E1509">
      <w:pPr>
        <w:numPr>
          <w:ilvl w:val="0"/>
          <w:numId w:val="32"/>
        </w:numPr>
      </w:pPr>
      <w:r w:rsidRPr="007E1509">
        <w:t>usage: (:EvidenceBundle)-[:USED_MODEL]-&gt;(:ModelPack)</w:t>
      </w:r>
    </w:p>
    <w:p w14:paraId="76B3BF40" w14:textId="77777777" w:rsidR="007E1509" w:rsidRPr="007E1509" w:rsidRDefault="007E1509" w:rsidP="007E1509">
      <w:pPr>
        <w:numPr>
          <w:ilvl w:val="0"/>
          <w:numId w:val="32"/>
        </w:numPr>
      </w:pPr>
      <w:r w:rsidRPr="007E1509">
        <w:t>decision: (:DecisionCase)-[:SUPPORTED_BY]-&gt;(:EvidenceBundle)</w:t>
      </w:r>
    </w:p>
    <w:p w14:paraId="68BCE745" w14:textId="77777777" w:rsidR="007E1509" w:rsidRPr="007E1509" w:rsidRDefault="007E1509" w:rsidP="007E1509">
      <w:pPr>
        <w:numPr>
          <w:ilvl w:val="0"/>
          <w:numId w:val="32"/>
        </w:numPr>
      </w:pPr>
      <w:r w:rsidRPr="007E1509">
        <w:t>outcome: (:OutcomeRecord)-[:RESULT_OF]-&gt;(:DecisionCase)</w:t>
      </w:r>
    </w:p>
    <w:p w14:paraId="320126FF" w14:textId="77777777" w:rsidR="007E1509" w:rsidRPr="007E1509" w:rsidRDefault="00000000" w:rsidP="007E1509">
      <w:r>
        <w:pict w14:anchorId="21E26B79">
          <v:rect id="_x0000_i1049" style="width:0;height:1.5pt" o:hralign="center" o:hrstd="t" o:hr="t" fillcolor="#a0a0a0" stroked="f"/>
        </w:pict>
      </w:r>
    </w:p>
    <w:p w14:paraId="7141D1CF" w14:textId="77777777" w:rsidR="007E1509" w:rsidRPr="007E1509" w:rsidRDefault="007E1509" w:rsidP="007E1509">
      <w:pPr>
        <w:pStyle w:val="Heading1"/>
      </w:pPr>
      <w:r w:rsidRPr="007E1509">
        <w:t>13. Governance, Change, and Stability Rules</w:t>
      </w:r>
    </w:p>
    <w:p w14:paraId="051AF5DA" w14:textId="77777777" w:rsidR="007E1509" w:rsidRPr="007E1509" w:rsidRDefault="007E1509" w:rsidP="007E1509">
      <w:pPr>
        <w:pStyle w:val="Heading2"/>
      </w:pPr>
      <w:r w:rsidRPr="007E1509">
        <w:t>13.1 Semantic stability</w:t>
      </w:r>
    </w:p>
    <w:p w14:paraId="76566536" w14:textId="77777777" w:rsidR="007E1509" w:rsidRPr="007E1509" w:rsidRDefault="007E1509" w:rsidP="007E1509">
      <w:pPr>
        <w:numPr>
          <w:ilvl w:val="0"/>
          <w:numId w:val="33"/>
        </w:numPr>
      </w:pPr>
      <w:r w:rsidRPr="007E1509">
        <w:t>Vector schemas are versioned and immutable once used in active model packs.</w:t>
      </w:r>
    </w:p>
    <w:p w14:paraId="6B75D195" w14:textId="77777777" w:rsidR="007E1509" w:rsidRPr="007E1509" w:rsidRDefault="007E1509" w:rsidP="007E1509">
      <w:pPr>
        <w:numPr>
          <w:ilvl w:val="0"/>
          <w:numId w:val="33"/>
        </w:numPr>
      </w:pPr>
      <w:r w:rsidRPr="007E1509">
        <w:t>KPI definitions and units have explicit contracts and hashes.</w:t>
      </w:r>
    </w:p>
    <w:p w14:paraId="21F642D5" w14:textId="77777777" w:rsidR="007E1509" w:rsidRPr="007E1509" w:rsidRDefault="007E1509" w:rsidP="007E1509">
      <w:pPr>
        <w:pStyle w:val="Heading2"/>
      </w:pPr>
      <w:r w:rsidRPr="007E1509">
        <w:lastRenderedPageBreak/>
        <w:t>13.2 Adaptation</w:t>
      </w:r>
    </w:p>
    <w:p w14:paraId="7F6EA909" w14:textId="77777777" w:rsidR="007E1509" w:rsidRPr="007E1509" w:rsidRDefault="007E1509" w:rsidP="007E1509">
      <w:pPr>
        <w:numPr>
          <w:ilvl w:val="0"/>
          <w:numId w:val="34"/>
        </w:numPr>
      </w:pPr>
      <w:r w:rsidRPr="007E1509">
        <w:t>New requirements → add new decision types, schema versions, or bounded contexts.</w:t>
      </w:r>
    </w:p>
    <w:p w14:paraId="5357BF4C" w14:textId="77777777" w:rsidR="007E1509" w:rsidRPr="007E1509" w:rsidRDefault="007E1509" w:rsidP="007E1509">
      <w:pPr>
        <w:numPr>
          <w:ilvl w:val="0"/>
          <w:numId w:val="34"/>
        </w:numPr>
      </w:pPr>
      <w:r w:rsidRPr="007E1509">
        <w:t>Never “just add a column” without updating schema/version.</w:t>
      </w:r>
    </w:p>
    <w:p w14:paraId="6852985B" w14:textId="77777777" w:rsidR="007E1509" w:rsidRPr="007E1509" w:rsidRDefault="007E1509" w:rsidP="007E1509">
      <w:pPr>
        <w:pStyle w:val="Heading2"/>
      </w:pPr>
      <w:r w:rsidRPr="007E1509">
        <w:t>13.3 Auditability</w:t>
      </w:r>
    </w:p>
    <w:p w14:paraId="43ABBB6B" w14:textId="77777777" w:rsidR="007E1509" w:rsidRPr="007E1509" w:rsidRDefault="007E1509" w:rsidP="007E1509">
      <w:r w:rsidRPr="007E1509">
        <w:t>For any decision case, the system must be able to answer:</w:t>
      </w:r>
    </w:p>
    <w:p w14:paraId="2E41C1FA" w14:textId="77777777" w:rsidR="007E1509" w:rsidRPr="007E1509" w:rsidRDefault="007E1509" w:rsidP="007E1509">
      <w:pPr>
        <w:numPr>
          <w:ilvl w:val="0"/>
          <w:numId w:val="35"/>
        </w:numPr>
      </w:pPr>
      <w:r w:rsidRPr="007E1509">
        <w:t>What was decided?</w:t>
      </w:r>
    </w:p>
    <w:p w14:paraId="2BBB5FF3" w14:textId="77777777" w:rsidR="007E1509" w:rsidRPr="007E1509" w:rsidRDefault="007E1509" w:rsidP="007E1509">
      <w:pPr>
        <w:numPr>
          <w:ilvl w:val="0"/>
          <w:numId w:val="35"/>
        </w:numPr>
      </w:pPr>
      <w:r w:rsidRPr="007E1509">
        <w:t>What data and vectors were used?</w:t>
      </w:r>
    </w:p>
    <w:p w14:paraId="4E5CB5BC" w14:textId="77777777" w:rsidR="007E1509" w:rsidRPr="007E1509" w:rsidRDefault="007E1509" w:rsidP="007E1509">
      <w:pPr>
        <w:numPr>
          <w:ilvl w:val="0"/>
          <w:numId w:val="35"/>
        </w:numPr>
      </w:pPr>
      <w:r w:rsidRPr="007E1509">
        <w:t>Which model pack versions?</w:t>
      </w:r>
    </w:p>
    <w:p w14:paraId="55B4B993" w14:textId="77777777" w:rsidR="007E1509" w:rsidRPr="007E1509" w:rsidRDefault="007E1509" w:rsidP="007E1509">
      <w:pPr>
        <w:numPr>
          <w:ilvl w:val="0"/>
          <w:numId w:val="35"/>
        </w:numPr>
      </w:pPr>
      <w:r w:rsidRPr="007E1509">
        <w:t>Which ensemble policy?</w:t>
      </w:r>
    </w:p>
    <w:p w14:paraId="114012CC" w14:textId="77777777" w:rsidR="007E1509" w:rsidRPr="007E1509" w:rsidRDefault="007E1509" w:rsidP="007E1509">
      <w:pPr>
        <w:numPr>
          <w:ilvl w:val="0"/>
          <w:numId w:val="35"/>
        </w:numPr>
      </w:pPr>
      <w:r w:rsidRPr="007E1509">
        <w:t>What evidence and uncertainty?</w:t>
      </w:r>
    </w:p>
    <w:p w14:paraId="621DE024" w14:textId="77777777" w:rsidR="007E1509" w:rsidRPr="007E1509" w:rsidRDefault="007E1509" w:rsidP="007E1509">
      <w:pPr>
        <w:numPr>
          <w:ilvl w:val="0"/>
          <w:numId w:val="35"/>
        </w:numPr>
      </w:pPr>
      <w:r w:rsidRPr="007E1509">
        <w:t>Who approved/overrode?</w:t>
      </w:r>
    </w:p>
    <w:p w14:paraId="2F2CC296" w14:textId="77777777" w:rsidR="007E1509" w:rsidRPr="007E1509" w:rsidRDefault="007E1509" w:rsidP="007E1509">
      <w:pPr>
        <w:numPr>
          <w:ilvl w:val="0"/>
          <w:numId w:val="35"/>
        </w:numPr>
      </w:pPr>
      <w:r w:rsidRPr="007E1509">
        <w:t>What outcome followed?</w:t>
      </w:r>
    </w:p>
    <w:p w14:paraId="6331B17B" w14:textId="77777777" w:rsidR="007E1509" w:rsidRPr="007E1509" w:rsidRDefault="00000000" w:rsidP="007E1509">
      <w:r>
        <w:pict w14:anchorId="0641BA6E">
          <v:rect id="_x0000_i1050" style="width:0;height:1.5pt" o:hralign="center" o:hrstd="t" o:hr="t" fillcolor="#a0a0a0" stroked="f"/>
        </w:pict>
      </w:r>
    </w:p>
    <w:p w14:paraId="0472B658" w14:textId="77777777" w:rsidR="007E1509" w:rsidRPr="007E1509" w:rsidRDefault="007E1509" w:rsidP="007E1509">
      <w:pPr>
        <w:pStyle w:val="Heading1"/>
      </w:pPr>
      <w:r w:rsidRPr="007E1509">
        <w:t>14. Implementation Guidance (Minimal to Scalable)</w:t>
      </w:r>
    </w:p>
    <w:p w14:paraId="3FCA0EB5" w14:textId="77777777" w:rsidR="007E1509" w:rsidRPr="007E1509" w:rsidRDefault="007E1509" w:rsidP="007E1509">
      <w:pPr>
        <w:pStyle w:val="Heading2"/>
      </w:pPr>
      <w:r w:rsidRPr="007E1509">
        <w:t>14.1 Minimal viable architecture (MVA)</w:t>
      </w:r>
    </w:p>
    <w:p w14:paraId="45A30D32" w14:textId="77777777" w:rsidR="007E1509" w:rsidRPr="007E1509" w:rsidRDefault="007E1509" w:rsidP="007E1509">
      <w:r w:rsidRPr="007E1509">
        <w:t>Start with:</w:t>
      </w:r>
    </w:p>
    <w:p w14:paraId="1B3E1008" w14:textId="77777777" w:rsidR="007E1509" w:rsidRPr="007E1509" w:rsidRDefault="007E1509" w:rsidP="007E1509">
      <w:pPr>
        <w:numPr>
          <w:ilvl w:val="0"/>
          <w:numId w:val="36"/>
        </w:numPr>
      </w:pPr>
      <w:r w:rsidRPr="007E1509">
        <w:t>1 bounded context (highest-value domain area)</w:t>
      </w:r>
    </w:p>
    <w:p w14:paraId="36F9C6B8" w14:textId="77777777" w:rsidR="007E1509" w:rsidRPr="007E1509" w:rsidRDefault="007E1509" w:rsidP="007E1509">
      <w:pPr>
        <w:numPr>
          <w:ilvl w:val="0"/>
          <w:numId w:val="36"/>
        </w:numPr>
      </w:pPr>
      <w:r w:rsidRPr="007E1509">
        <w:t>1 decision type (DecisionCase)</w:t>
      </w:r>
    </w:p>
    <w:p w14:paraId="27494315" w14:textId="77777777" w:rsidR="007E1509" w:rsidRPr="007E1509" w:rsidRDefault="007E1509" w:rsidP="007E1509">
      <w:pPr>
        <w:numPr>
          <w:ilvl w:val="0"/>
          <w:numId w:val="36"/>
        </w:numPr>
      </w:pPr>
      <w:r w:rsidRPr="007E1509">
        <w:t>1 vector schema</w:t>
      </w:r>
    </w:p>
    <w:p w14:paraId="409F45FC" w14:textId="77777777" w:rsidR="007E1509" w:rsidRPr="007E1509" w:rsidRDefault="007E1509" w:rsidP="007E1509">
      <w:pPr>
        <w:numPr>
          <w:ilvl w:val="0"/>
          <w:numId w:val="36"/>
        </w:numPr>
      </w:pPr>
      <w:r w:rsidRPr="007E1509">
        <w:t>1–3 model packs</w:t>
      </w:r>
    </w:p>
    <w:p w14:paraId="394CA7B8" w14:textId="77777777" w:rsidR="007E1509" w:rsidRPr="007E1509" w:rsidRDefault="007E1509" w:rsidP="007E1509">
      <w:pPr>
        <w:numPr>
          <w:ilvl w:val="0"/>
          <w:numId w:val="36"/>
        </w:numPr>
      </w:pPr>
      <w:r w:rsidRPr="007E1509">
        <w:t>a simple ensemble policy</w:t>
      </w:r>
    </w:p>
    <w:p w14:paraId="4CCB0925" w14:textId="77777777" w:rsidR="007E1509" w:rsidRPr="007E1509" w:rsidRDefault="007E1509" w:rsidP="007E1509">
      <w:pPr>
        <w:numPr>
          <w:ilvl w:val="0"/>
          <w:numId w:val="36"/>
        </w:numPr>
      </w:pPr>
      <w:r w:rsidRPr="007E1509">
        <w:t>evidence bundles logged in the graph</w:t>
      </w:r>
    </w:p>
    <w:p w14:paraId="242ABF56" w14:textId="77777777" w:rsidR="007E1509" w:rsidRPr="007E1509" w:rsidRDefault="007E1509" w:rsidP="007E1509">
      <w:pPr>
        <w:pStyle w:val="Heading2"/>
      </w:pPr>
      <w:r w:rsidRPr="007E1509">
        <w:t>14.2 Scale-up path</w:t>
      </w:r>
    </w:p>
    <w:p w14:paraId="16FB197E" w14:textId="77777777" w:rsidR="007E1509" w:rsidRPr="007E1509" w:rsidRDefault="007E1509" w:rsidP="007E1509">
      <w:r w:rsidRPr="007E1509">
        <w:t>Add:</w:t>
      </w:r>
    </w:p>
    <w:p w14:paraId="3A0DA2AF" w14:textId="77777777" w:rsidR="007E1509" w:rsidRPr="007E1509" w:rsidRDefault="007E1509" w:rsidP="007E1509">
      <w:pPr>
        <w:numPr>
          <w:ilvl w:val="0"/>
          <w:numId w:val="37"/>
        </w:numPr>
      </w:pPr>
      <w:r w:rsidRPr="007E1509">
        <w:t>more decision types,</w:t>
      </w:r>
    </w:p>
    <w:p w14:paraId="3826D7FC" w14:textId="77777777" w:rsidR="007E1509" w:rsidRPr="007E1509" w:rsidRDefault="007E1509" w:rsidP="007E1509">
      <w:pPr>
        <w:numPr>
          <w:ilvl w:val="0"/>
          <w:numId w:val="37"/>
        </w:numPr>
      </w:pPr>
      <w:r w:rsidRPr="007E1509">
        <w:t>more contexts,</w:t>
      </w:r>
    </w:p>
    <w:p w14:paraId="4538B22B" w14:textId="77777777" w:rsidR="007E1509" w:rsidRPr="007E1509" w:rsidRDefault="007E1509" w:rsidP="007E1509">
      <w:pPr>
        <w:numPr>
          <w:ilvl w:val="0"/>
          <w:numId w:val="37"/>
        </w:numPr>
      </w:pPr>
      <w:r w:rsidRPr="007E1509">
        <w:lastRenderedPageBreak/>
        <w:t>regime gating + envelopes,</w:t>
      </w:r>
    </w:p>
    <w:p w14:paraId="2B17EA5F" w14:textId="77777777" w:rsidR="007E1509" w:rsidRPr="007E1509" w:rsidRDefault="007E1509" w:rsidP="007E1509">
      <w:pPr>
        <w:numPr>
          <w:ilvl w:val="0"/>
          <w:numId w:val="37"/>
        </w:numPr>
      </w:pPr>
      <w:r w:rsidRPr="007E1509">
        <w:t>richer knowledge graph entity coverage,</w:t>
      </w:r>
    </w:p>
    <w:p w14:paraId="4F8714AE" w14:textId="77777777" w:rsidR="007E1509" w:rsidRPr="007E1509" w:rsidRDefault="007E1509" w:rsidP="007E1509">
      <w:pPr>
        <w:numPr>
          <w:ilvl w:val="0"/>
          <w:numId w:val="37"/>
        </w:numPr>
      </w:pPr>
      <w:r w:rsidRPr="007E1509">
        <w:t>automated query generation and retrieval workflows.</w:t>
      </w:r>
    </w:p>
    <w:p w14:paraId="0C312CB5" w14:textId="77777777" w:rsidR="007E1509" w:rsidRPr="007E1509" w:rsidRDefault="00000000" w:rsidP="007E1509">
      <w:r>
        <w:pict w14:anchorId="2299CDA7">
          <v:rect id="_x0000_i1051" style="width:0;height:1.5pt" o:hralign="center" o:hrstd="t" o:hr="t" fillcolor="#a0a0a0" stroked="f"/>
        </w:pict>
      </w:r>
    </w:p>
    <w:p w14:paraId="558CD8E5" w14:textId="77777777" w:rsidR="007E1509" w:rsidRPr="007E1509" w:rsidRDefault="007E1509" w:rsidP="007E1509">
      <w:pPr>
        <w:pStyle w:val="Heading1"/>
      </w:pPr>
      <w:r w:rsidRPr="007E1509">
        <w:t>Appendices (Template)</w:t>
      </w:r>
    </w:p>
    <w:p w14:paraId="1769AB6D" w14:textId="77777777" w:rsidR="007E1509" w:rsidRPr="007E1509" w:rsidRDefault="007E1509" w:rsidP="007E1509">
      <w:pPr>
        <w:pStyle w:val="Heading2"/>
      </w:pPr>
      <w:r w:rsidRPr="007E1509">
        <w:t>Appendix A — Vector Schema Template</w:t>
      </w:r>
    </w:p>
    <w:p w14:paraId="4BE22D18" w14:textId="77777777" w:rsidR="007E1509" w:rsidRPr="007E1509" w:rsidRDefault="007E1509" w:rsidP="007E1509">
      <w:pPr>
        <w:numPr>
          <w:ilvl w:val="0"/>
          <w:numId w:val="38"/>
        </w:numPr>
      </w:pPr>
      <w:r w:rsidRPr="007E1509">
        <w:t>SchemaId, Version</w:t>
      </w:r>
    </w:p>
    <w:p w14:paraId="3EE8C9E9" w14:textId="77777777" w:rsidR="007E1509" w:rsidRPr="007E1509" w:rsidRDefault="007E1509" w:rsidP="007E1509">
      <w:pPr>
        <w:numPr>
          <w:ilvl w:val="0"/>
          <w:numId w:val="38"/>
        </w:numPr>
      </w:pPr>
      <w:r w:rsidRPr="007E1509">
        <w:t>DecisionType linkage</w:t>
      </w:r>
    </w:p>
    <w:p w14:paraId="0396C178" w14:textId="77777777" w:rsidR="007E1509" w:rsidRPr="007E1509" w:rsidRDefault="007E1509" w:rsidP="007E1509">
      <w:pPr>
        <w:numPr>
          <w:ilvl w:val="0"/>
          <w:numId w:val="38"/>
        </w:numPr>
      </w:pPr>
      <w:r w:rsidRPr="007E1509">
        <w:t>Feature list (name, type, units, transform)</w:t>
      </w:r>
    </w:p>
    <w:p w14:paraId="4988D98E" w14:textId="77777777" w:rsidR="007E1509" w:rsidRPr="007E1509" w:rsidRDefault="007E1509" w:rsidP="007E1509">
      <w:pPr>
        <w:numPr>
          <w:ilvl w:val="0"/>
          <w:numId w:val="38"/>
        </w:numPr>
      </w:pPr>
      <w:r w:rsidRPr="007E1509">
        <w:t>Windowing rules for float[]</w:t>
      </w:r>
    </w:p>
    <w:p w14:paraId="220F08EF" w14:textId="77777777" w:rsidR="007E1509" w:rsidRPr="007E1509" w:rsidRDefault="007E1509" w:rsidP="007E1509">
      <w:pPr>
        <w:numPr>
          <w:ilvl w:val="0"/>
          <w:numId w:val="38"/>
        </w:numPr>
      </w:pPr>
      <w:r w:rsidRPr="007E1509">
        <w:t>Leakage controls</w:t>
      </w:r>
    </w:p>
    <w:p w14:paraId="35D68554" w14:textId="77777777" w:rsidR="007E1509" w:rsidRPr="007E1509" w:rsidRDefault="007E1509" w:rsidP="007E1509">
      <w:pPr>
        <w:numPr>
          <w:ilvl w:val="0"/>
          <w:numId w:val="38"/>
        </w:numPr>
      </w:pPr>
      <w:r w:rsidRPr="007E1509">
        <w:t>Semantic hash &amp; units hash</w:t>
      </w:r>
    </w:p>
    <w:p w14:paraId="01C5AC74" w14:textId="77777777" w:rsidR="007E1509" w:rsidRPr="007E1509" w:rsidRDefault="007E1509" w:rsidP="007E1509">
      <w:pPr>
        <w:pStyle w:val="Heading2"/>
      </w:pPr>
      <w:r w:rsidRPr="007E1509">
        <w:t>Appendix B — Ensemble Policy Template</w:t>
      </w:r>
    </w:p>
    <w:p w14:paraId="177595D1" w14:textId="77777777" w:rsidR="007E1509" w:rsidRPr="007E1509" w:rsidRDefault="007E1509" w:rsidP="007E1509">
      <w:pPr>
        <w:numPr>
          <w:ilvl w:val="0"/>
          <w:numId w:val="39"/>
        </w:numPr>
      </w:pPr>
      <w:r w:rsidRPr="007E1509">
        <w:t>Member model packs</w:t>
      </w:r>
    </w:p>
    <w:p w14:paraId="150124D5" w14:textId="77777777" w:rsidR="007E1509" w:rsidRPr="007E1509" w:rsidRDefault="007E1509" w:rsidP="007E1509">
      <w:pPr>
        <w:numPr>
          <w:ilvl w:val="0"/>
          <w:numId w:val="39"/>
        </w:numPr>
      </w:pPr>
      <w:r w:rsidRPr="007E1509">
        <w:t>Combination rule</w:t>
      </w:r>
    </w:p>
    <w:p w14:paraId="67EEC8CE" w14:textId="77777777" w:rsidR="007E1509" w:rsidRPr="007E1509" w:rsidRDefault="007E1509" w:rsidP="007E1509">
      <w:pPr>
        <w:numPr>
          <w:ilvl w:val="0"/>
          <w:numId w:val="39"/>
        </w:numPr>
      </w:pPr>
      <w:r w:rsidRPr="007E1509">
        <w:t>Gating rule</w:t>
      </w:r>
    </w:p>
    <w:p w14:paraId="4E9A8756" w14:textId="77777777" w:rsidR="007E1509" w:rsidRPr="007E1509" w:rsidRDefault="007E1509" w:rsidP="007E1509">
      <w:pPr>
        <w:numPr>
          <w:ilvl w:val="0"/>
          <w:numId w:val="39"/>
        </w:numPr>
      </w:pPr>
      <w:r w:rsidRPr="007E1509">
        <w:t>Fallback behaviour</w:t>
      </w:r>
    </w:p>
    <w:p w14:paraId="1946DBCA" w14:textId="77777777" w:rsidR="007E1509" w:rsidRPr="007E1509" w:rsidRDefault="007E1509" w:rsidP="007E1509">
      <w:pPr>
        <w:numPr>
          <w:ilvl w:val="0"/>
          <w:numId w:val="39"/>
        </w:numPr>
      </w:pPr>
      <w:r w:rsidRPr="007E1509">
        <w:t>Audit policy</w:t>
      </w:r>
    </w:p>
    <w:p w14:paraId="4E6A9D4A" w14:textId="77777777" w:rsidR="007E1509" w:rsidRPr="007E1509" w:rsidRDefault="007E1509" w:rsidP="007E1509">
      <w:pPr>
        <w:pStyle w:val="Heading2"/>
      </w:pPr>
      <w:r w:rsidRPr="007E1509">
        <w:t>Appendix C — Sample Neo4j Query Patterns</w:t>
      </w:r>
    </w:p>
    <w:p w14:paraId="6B20EF9B" w14:textId="77777777" w:rsidR="007E1509" w:rsidRPr="007E1509" w:rsidRDefault="007E1509" w:rsidP="007E1509">
      <w:pPr>
        <w:numPr>
          <w:ilvl w:val="0"/>
          <w:numId w:val="40"/>
        </w:numPr>
      </w:pPr>
      <w:r w:rsidRPr="007E1509">
        <w:t>similarity retrieval</w:t>
      </w:r>
    </w:p>
    <w:p w14:paraId="6994F156" w14:textId="77777777" w:rsidR="007E1509" w:rsidRPr="007E1509" w:rsidRDefault="007E1509" w:rsidP="007E1509">
      <w:pPr>
        <w:numPr>
          <w:ilvl w:val="0"/>
          <w:numId w:val="40"/>
        </w:numPr>
      </w:pPr>
      <w:r w:rsidRPr="007E1509">
        <w:t>provenance trace</w:t>
      </w:r>
    </w:p>
    <w:p w14:paraId="11FB5CF7" w14:textId="77777777" w:rsidR="007E1509" w:rsidRPr="007E1509" w:rsidRDefault="007E1509" w:rsidP="007E1509">
      <w:pPr>
        <w:numPr>
          <w:ilvl w:val="0"/>
          <w:numId w:val="40"/>
        </w:numPr>
      </w:pPr>
      <w:r w:rsidRPr="007E1509">
        <w:t>best model pack per regime</w:t>
      </w:r>
    </w:p>
    <w:p w14:paraId="732A38B5" w14:textId="77777777" w:rsidR="007E1509" w:rsidRPr="007E1509" w:rsidRDefault="007E1509" w:rsidP="007E1509">
      <w:pPr>
        <w:numPr>
          <w:ilvl w:val="0"/>
          <w:numId w:val="40"/>
        </w:numPr>
      </w:pPr>
      <w:r w:rsidRPr="007E1509">
        <w:t>decision outcome comparison</w:t>
      </w:r>
    </w:p>
    <w:p w14:paraId="35CE74CF" w14:textId="77777777" w:rsidR="007E1509" w:rsidRPr="007E1509" w:rsidRDefault="007E1509" w:rsidP="007E1509">
      <w:pPr>
        <w:pStyle w:val="Heading2"/>
      </w:pPr>
      <w:r w:rsidRPr="007E1509">
        <w:t>Appendix D — Text-to-Cypher Patterns</w:t>
      </w:r>
    </w:p>
    <w:p w14:paraId="4C64092F" w14:textId="77777777" w:rsidR="007E1509" w:rsidRPr="007E1509" w:rsidRDefault="007E1509" w:rsidP="007E1509">
      <w:pPr>
        <w:numPr>
          <w:ilvl w:val="0"/>
          <w:numId w:val="41"/>
        </w:numPr>
      </w:pPr>
      <w:r w:rsidRPr="007E1509">
        <w:t>controlled templates: “find similar”, “trace provenance”, “compare cohorts”</w:t>
      </w:r>
    </w:p>
    <w:p w14:paraId="34C11DB3" w14:textId="77777777" w:rsidR="007E1509" w:rsidRPr="007E1509" w:rsidRDefault="007E1509" w:rsidP="007E1509">
      <w:pPr>
        <w:numPr>
          <w:ilvl w:val="0"/>
          <w:numId w:val="41"/>
        </w:numPr>
      </w:pPr>
      <w:r w:rsidRPr="007E1509">
        <w:t>graph-safe prompting: restrict labels/relationships; parameterised queries</w:t>
      </w:r>
    </w:p>
    <w:p w14:paraId="6F9D3CC2" w14:textId="77777777" w:rsidR="007E1509" w:rsidRDefault="00000000" w:rsidP="007E1509">
      <w:r>
        <w:pict w14:anchorId="01734249">
          <v:rect id="_x0000_i1052" style="width:0;height:1.5pt" o:hralign="center" o:bullet="t" o:hrstd="t" o:hr="t" fillcolor="#a0a0a0" stroked="f"/>
        </w:pict>
      </w:r>
    </w:p>
    <w:p w14:paraId="2719C4BD" w14:textId="77777777" w:rsidR="008939D1" w:rsidRDefault="008939D1" w:rsidP="007E1509"/>
    <w:p w14:paraId="4C983BFB" w14:textId="77777777" w:rsidR="008939D1" w:rsidRDefault="008939D1" w:rsidP="008939D1">
      <w:pPr>
        <w:pStyle w:val="Heading1"/>
      </w:pPr>
    </w:p>
    <w:p w14:paraId="0783D5F3" w14:textId="77777777" w:rsidR="008939D1" w:rsidRDefault="008939D1" w:rsidP="008939D1">
      <w:pPr>
        <w:pStyle w:val="Heading1"/>
      </w:pPr>
    </w:p>
    <w:p w14:paraId="6AC7F2A8" w14:textId="77777777" w:rsidR="008939D1" w:rsidRDefault="008939D1" w:rsidP="008939D1">
      <w:pPr>
        <w:pStyle w:val="Heading1"/>
      </w:pPr>
    </w:p>
    <w:p w14:paraId="0932EFB2" w14:textId="67B37622" w:rsidR="008939D1" w:rsidRDefault="008939D1" w:rsidP="008939D1">
      <w:pPr>
        <w:pStyle w:val="Heading1"/>
      </w:pPr>
      <w:r>
        <w:t>Appendix E. Diagrams</w:t>
      </w:r>
    </w:p>
    <w:p w14:paraId="745E85C4" w14:textId="77777777" w:rsidR="008939D1" w:rsidRDefault="008939D1" w:rsidP="007E1509"/>
    <w:p w14:paraId="2D031331" w14:textId="15533F4C" w:rsidR="008939D1" w:rsidRDefault="008939D1" w:rsidP="007E1509">
      <w:r w:rsidRPr="008939D1">
        <w:t>Context Map</w:t>
      </w:r>
      <w:r>
        <w:t xml:space="preserve"> Diagram</w:t>
      </w:r>
      <w:r w:rsidRPr="008939D1">
        <w:t>: Domain Contexts ↔ Decision Intelligence ↔ KG Spine</w:t>
      </w:r>
    </w:p>
    <w:p w14:paraId="5F85774E" w14:textId="6A3BB437" w:rsidR="008939D1" w:rsidRDefault="008939D1" w:rsidP="007E1509">
      <w:r>
        <w:rPr>
          <w:noProof/>
        </w:rPr>
        <w:drawing>
          <wp:inline distT="0" distB="0" distL="0" distR="0" wp14:anchorId="0F7D8963" wp14:editId="0EA46F4D">
            <wp:extent cx="5731510" cy="3126105"/>
            <wp:effectExtent l="0" t="0" r="2540" b="0"/>
            <wp:docPr id="19566916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91659" name="Picture 19566916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22D1" w14:textId="77777777" w:rsidR="008939D1" w:rsidRDefault="008939D1" w:rsidP="007E1509"/>
    <w:p w14:paraId="3A7D768D" w14:textId="77777777" w:rsidR="008939D1" w:rsidRDefault="008939D1" w:rsidP="007E1509"/>
    <w:p w14:paraId="184BEC5C" w14:textId="77777777" w:rsidR="008939D1" w:rsidRDefault="008939D1" w:rsidP="007E1509"/>
    <w:p w14:paraId="166228FD" w14:textId="77777777" w:rsidR="008939D1" w:rsidRDefault="008939D1" w:rsidP="007E1509"/>
    <w:p w14:paraId="64E43BED" w14:textId="77777777" w:rsidR="008939D1" w:rsidRDefault="008939D1" w:rsidP="007E1509"/>
    <w:p w14:paraId="6620DB8C" w14:textId="77777777" w:rsidR="008939D1" w:rsidRDefault="008939D1" w:rsidP="007E1509"/>
    <w:p w14:paraId="53DA4AE3" w14:textId="77777777" w:rsidR="008939D1" w:rsidRDefault="008939D1" w:rsidP="007E1509"/>
    <w:p w14:paraId="253BC075" w14:textId="77777777" w:rsidR="008939D1" w:rsidRDefault="008939D1" w:rsidP="007E1509"/>
    <w:p w14:paraId="299CDFB0" w14:textId="7877C133" w:rsidR="008939D1" w:rsidRDefault="008939D1" w:rsidP="007E1509">
      <w:r w:rsidRPr="008939D1">
        <w:t>Lifecycle</w:t>
      </w:r>
      <w:r>
        <w:t xml:space="preserve"> Diagram</w:t>
      </w:r>
      <w:r w:rsidRPr="008939D1">
        <w:t>: DecisionCase → VectorInstance → ModelPack → EnsemblePolicy → EvidenceBundle → OutcomeRecord</w:t>
      </w:r>
    </w:p>
    <w:p w14:paraId="401F4CE7" w14:textId="2DA15815" w:rsidR="008939D1" w:rsidRDefault="008939D1" w:rsidP="007E1509">
      <w:r>
        <w:rPr>
          <w:noProof/>
        </w:rPr>
        <w:drawing>
          <wp:inline distT="0" distB="0" distL="0" distR="0" wp14:anchorId="21BCED21" wp14:editId="005316F5">
            <wp:extent cx="5731510" cy="3126105"/>
            <wp:effectExtent l="0" t="0" r="2540" b="0"/>
            <wp:docPr id="441193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3760" name="Picture 4411937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FB73" w14:textId="30AE914E" w:rsidR="008939D1" w:rsidRDefault="00000000" w:rsidP="007E1509">
      <w:r>
        <w:pict w14:anchorId="10087CF6">
          <v:rect id="_x0000_i1053" style="width:0;height:1.5pt" o:hralign="center" o:bullet="t" o:hrstd="t" o:hr="t" fillcolor="#a0a0a0" stroked="f"/>
        </w:pict>
      </w:r>
    </w:p>
    <w:p w14:paraId="6C790694" w14:textId="77777777" w:rsidR="008939D1" w:rsidRDefault="008939D1" w:rsidP="007E1509"/>
    <w:p w14:paraId="12A3EB2D" w14:textId="781D12C0" w:rsidR="00AA27C6" w:rsidRPr="00AA27C6" w:rsidRDefault="00AA27C6" w:rsidP="00AA27C6">
      <w:pPr>
        <w:pStyle w:val="Heading1"/>
        <w:rPr>
          <w:lang w:val="en-US"/>
        </w:rPr>
      </w:pPr>
      <w:r w:rsidRPr="00AA27C6">
        <w:rPr>
          <w:lang w:val="en-US"/>
        </w:rPr>
        <w:t xml:space="preserve">Appendix </w:t>
      </w:r>
      <w:r>
        <w:rPr>
          <w:lang w:val="en-US"/>
        </w:rPr>
        <w:t>F</w:t>
      </w:r>
      <w:r w:rsidRPr="00AA27C6">
        <w:rPr>
          <w:lang w:val="en-US"/>
        </w:rPr>
        <w:t xml:space="preserve"> - References and supporting notes</w:t>
      </w:r>
    </w:p>
    <w:p w14:paraId="3581E13C" w14:textId="77777777" w:rsidR="00AA27C6" w:rsidRPr="00AA27C6" w:rsidRDefault="00AA27C6" w:rsidP="00AA27C6">
      <w:pPr>
        <w:rPr>
          <w:lang w:val="en-US"/>
        </w:rPr>
      </w:pPr>
      <w:r w:rsidRPr="00AA27C6">
        <w:rPr>
          <w:lang w:val="en-US"/>
        </w:rPr>
        <w:t>Include here any public references and any references requested by Florey can be placed here.</w:t>
      </w:r>
    </w:p>
    <w:p w14:paraId="52AA8400" w14:textId="77777777" w:rsidR="00AA27C6" w:rsidRPr="00AA27C6" w:rsidRDefault="00AA27C6" w:rsidP="00AA27C6">
      <w:pPr>
        <w:rPr>
          <w:b/>
          <w:bCs/>
        </w:rPr>
      </w:pPr>
      <w:bookmarkStart w:id="0" w:name="_Toc219840124"/>
      <w:r w:rsidRPr="00AA27C6">
        <w:rPr>
          <w:b/>
          <w:bCs/>
        </w:rPr>
        <w:t>Domain-Driven Design (DDD)</w:t>
      </w:r>
      <w:bookmarkEnd w:id="0"/>
    </w:p>
    <w:p w14:paraId="7296DF98" w14:textId="77777777" w:rsidR="00AA27C6" w:rsidRPr="00AA27C6" w:rsidRDefault="00AA27C6" w:rsidP="00AA27C6">
      <w:pPr>
        <w:numPr>
          <w:ilvl w:val="0"/>
          <w:numId w:val="42"/>
        </w:numPr>
      </w:pPr>
      <w:r w:rsidRPr="00AA27C6">
        <w:t xml:space="preserve">ThoughtWorks – </w:t>
      </w:r>
      <w:r w:rsidRPr="00AA27C6">
        <w:rPr>
          <w:i/>
          <w:iCs/>
        </w:rPr>
        <w:t>Domain-Driven Design in 10 Minutes (Part 1 &amp; 2)</w:t>
      </w:r>
      <w:r w:rsidRPr="00AA27C6">
        <w:br/>
      </w:r>
      <w:hyperlink r:id="rId7" w:tgtFrame="_new" w:history="1">
        <w:r w:rsidRPr="00AA27C6">
          <w:rPr>
            <w:rStyle w:val="Hyperlink"/>
          </w:rPr>
          <w:t>https://www.thoughtworks.com/insights/blog/evolutionary-architecture/domain-driven-design-in-10-minutes-part-one</w:t>
        </w:r>
      </w:hyperlink>
      <w:r w:rsidRPr="00AA27C6">
        <w:br/>
      </w:r>
      <w:hyperlink r:id="rId8" w:tgtFrame="_new" w:history="1">
        <w:r w:rsidRPr="00AA27C6">
          <w:rPr>
            <w:rStyle w:val="Hyperlink"/>
          </w:rPr>
          <w:t>https://www.thoughtworks.com/en-au/insights/blog/evolutionary-architecture/domain-driven-design-part-two</w:t>
        </w:r>
      </w:hyperlink>
    </w:p>
    <w:p w14:paraId="210CC421" w14:textId="77777777" w:rsidR="00AA27C6" w:rsidRPr="00AA27C6" w:rsidRDefault="00AA27C6" w:rsidP="00AA27C6">
      <w:pPr>
        <w:rPr>
          <w:b/>
          <w:bCs/>
        </w:rPr>
      </w:pPr>
      <w:bookmarkStart w:id="1" w:name="_Toc219840125"/>
      <w:r w:rsidRPr="00AA27C6">
        <w:rPr>
          <w:b/>
          <w:bCs/>
        </w:rPr>
        <w:t>Knowledge Graphs &amp; Grounded GenAI</w:t>
      </w:r>
      <w:bookmarkEnd w:id="1"/>
    </w:p>
    <w:p w14:paraId="01CCEDD9" w14:textId="77777777" w:rsidR="00AA27C6" w:rsidRPr="00AA27C6" w:rsidRDefault="00AA27C6" w:rsidP="00AA27C6">
      <w:pPr>
        <w:numPr>
          <w:ilvl w:val="0"/>
          <w:numId w:val="43"/>
        </w:numPr>
      </w:pPr>
      <w:r w:rsidRPr="00AA27C6">
        <w:t xml:space="preserve">Neo4j – </w:t>
      </w:r>
      <w:r w:rsidRPr="00AA27C6">
        <w:rPr>
          <w:i/>
          <w:iCs/>
        </w:rPr>
        <w:t>What is GraphRAG (Retrieval-Augmented Generation)</w:t>
      </w:r>
      <w:r w:rsidRPr="00AA27C6">
        <w:br/>
      </w:r>
      <w:hyperlink r:id="rId9" w:tgtFrame="_new" w:history="1">
        <w:r w:rsidRPr="00AA27C6">
          <w:rPr>
            <w:rStyle w:val="Hyperlink"/>
          </w:rPr>
          <w:t>https://neo4j.com/blog/genai/what-is-graphrag/</w:t>
        </w:r>
      </w:hyperlink>
    </w:p>
    <w:p w14:paraId="2DCD58BA" w14:textId="77777777" w:rsidR="00AA27C6" w:rsidRPr="00AA27C6" w:rsidRDefault="00AA27C6" w:rsidP="00AA27C6">
      <w:pPr>
        <w:numPr>
          <w:ilvl w:val="0"/>
          <w:numId w:val="43"/>
        </w:numPr>
      </w:pPr>
      <w:r w:rsidRPr="00AA27C6">
        <w:t xml:space="preserve">Neo4j Customer Story – </w:t>
      </w:r>
      <w:r w:rsidRPr="00AA27C6">
        <w:rPr>
          <w:i/>
          <w:iCs/>
        </w:rPr>
        <w:t>Enxchange</w:t>
      </w:r>
      <w:r w:rsidRPr="00AA27C6">
        <w:br/>
      </w:r>
      <w:hyperlink r:id="rId10" w:tgtFrame="_new" w:history="1">
        <w:r w:rsidRPr="00AA27C6">
          <w:rPr>
            <w:rStyle w:val="Hyperlink"/>
          </w:rPr>
          <w:t>https://neo4j.com/customer-stories/enxchange/</w:t>
        </w:r>
      </w:hyperlink>
    </w:p>
    <w:p w14:paraId="39D1A892" w14:textId="77777777" w:rsidR="00AA27C6" w:rsidRPr="00AA27C6" w:rsidRDefault="00AA27C6" w:rsidP="00AA27C6">
      <w:pPr>
        <w:rPr>
          <w:b/>
          <w:bCs/>
        </w:rPr>
      </w:pPr>
      <w:bookmarkStart w:id="2" w:name="_Toc219840126"/>
      <w:r w:rsidRPr="00AA27C6">
        <w:rPr>
          <w:b/>
          <w:bCs/>
        </w:rPr>
        <w:lastRenderedPageBreak/>
        <w:t>Visualisation &amp; Tooling</w:t>
      </w:r>
      <w:bookmarkEnd w:id="2"/>
    </w:p>
    <w:p w14:paraId="3B3CC115" w14:textId="77777777" w:rsidR="00AA27C6" w:rsidRPr="00AA27C6" w:rsidRDefault="00AA27C6" w:rsidP="00AA27C6">
      <w:pPr>
        <w:numPr>
          <w:ilvl w:val="0"/>
          <w:numId w:val="44"/>
        </w:numPr>
      </w:pPr>
      <w:r w:rsidRPr="00AA27C6">
        <w:t xml:space="preserve">Neo4j Video – </w:t>
      </w:r>
      <w:r w:rsidRPr="00AA27C6">
        <w:rPr>
          <w:i/>
          <w:iCs/>
        </w:rPr>
        <w:t>Building Knowledge Graphs for GenAI</w:t>
      </w:r>
      <w:r w:rsidRPr="00AA27C6">
        <w:br/>
      </w:r>
      <w:hyperlink r:id="rId11" w:tgtFrame="_new" w:history="1">
        <w:r w:rsidRPr="00AA27C6">
          <w:rPr>
            <w:rStyle w:val="Hyperlink"/>
          </w:rPr>
          <w:t>https://youtu.be/ZsR_BbBsA6I</w:t>
        </w:r>
      </w:hyperlink>
    </w:p>
    <w:p w14:paraId="4B881008" w14:textId="77777777" w:rsidR="00AA27C6" w:rsidRPr="007E1509" w:rsidRDefault="00AA27C6" w:rsidP="007E1509"/>
    <w:p w14:paraId="7E30CB6B" w14:textId="77777777" w:rsidR="007E1509" w:rsidRPr="007E1509" w:rsidRDefault="007E1509" w:rsidP="007E1509">
      <w:pPr>
        <w:pStyle w:val="Heading1"/>
      </w:pPr>
      <w:r w:rsidRPr="007E1509">
        <w:t>Closing Statement</w:t>
      </w:r>
    </w:p>
    <w:p w14:paraId="30F8CC45" w14:textId="77777777" w:rsidR="007E1509" w:rsidRPr="007E1509" w:rsidRDefault="007E1509" w:rsidP="007E1509">
      <w:r w:rsidRPr="007E1509">
        <w:t xml:space="preserve">This architecture keeps engineering systems coherent by making </w:t>
      </w:r>
      <w:r w:rsidRPr="007E1509">
        <w:rPr>
          <w:b/>
          <w:bCs/>
        </w:rPr>
        <w:t>domain semantics, decisions, and evidence explicit</w:t>
      </w:r>
      <w:r w:rsidRPr="007E1509">
        <w:t>. It is DDD-first, tool-agnostic, and designed to support long-lived, auditable engineering projects where analytics and ML must remain trustworthy under continual change.</w:t>
      </w:r>
    </w:p>
    <w:p w14:paraId="5688DFF5" w14:textId="77777777" w:rsidR="007E1509" w:rsidRDefault="007E1509"/>
    <w:sectPr w:rsidR="007E15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53D2BF5"/>
    <w:multiLevelType w:val="multilevel"/>
    <w:tmpl w:val="2CDA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B694D"/>
    <w:multiLevelType w:val="multilevel"/>
    <w:tmpl w:val="0146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F50D0"/>
    <w:multiLevelType w:val="multilevel"/>
    <w:tmpl w:val="1F7A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26EA3"/>
    <w:multiLevelType w:val="multilevel"/>
    <w:tmpl w:val="70E6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07A26"/>
    <w:multiLevelType w:val="multilevel"/>
    <w:tmpl w:val="AD1E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800DC7"/>
    <w:multiLevelType w:val="multilevel"/>
    <w:tmpl w:val="9E98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E11F8A"/>
    <w:multiLevelType w:val="multilevel"/>
    <w:tmpl w:val="61962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0300A7"/>
    <w:multiLevelType w:val="multilevel"/>
    <w:tmpl w:val="4BC8C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4805F2"/>
    <w:multiLevelType w:val="multilevel"/>
    <w:tmpl w:val="8A7A1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8C260A"/>
    <w:multiLevelType w:val="multilevel"/>
    <w:tmpl w:val="0C6C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CB103B"/>
    <w:multiLevelType w:val="multilevel"/>
    <w:tmpl w:val="B6F0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3151D2"/>
    <w:multiLevelType w:val="multilevel"/>
    <w:tmpl w:val="5DE82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830BC5"/>
    <w:multiLevelType w:val="multilevel"/>
    <w:tmpl w:val="5D46E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F43B04"/>
    <w:multiLevelType w:val="multilevel"/>
    <w:tmpl w:val="816A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DE7B8E"/>
    <w:multiLevelType w:val="multilevel"/>
    <w:tmpl w:val="7A26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C34A28"/>
    <w:multiLevelType w:val="multilevel"/>
    <w:tmpl w:val="25A4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DE4B33"/>
    <w:multiLevelType w:val="multilevel"/>
    <w:tmpl w:val="5C66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1C78B4"/>
    <w:multiLevelType w:val="multilevel"/>
    <w:tmpl w:val="BCF24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783EF8"/>
    <w:multiLevelType w:val="multilevel"/>
    <w:tmpl w:val="FAB20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730925"/>
    <w:multiLevelType w:val="multilevel"/>
    <w:tmpl w:val="2012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9367D4"/>
    <w:multiLevelType w:val="multilevel"/>
    <w:tmpl w:val="FCB8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8F1BF3"/>
    <w:multiLevelType w:val="multilevel"/>
    <w:tmpl w:val="D37A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940F50"/>
    <w:multiLevelType w:val="multilevel"/>
    <w:tmpl w:val="36A4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B508D9"/>
    <w:multiLevelType w:val="multilevel"/>
    <w:tmpl w:val="46B03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AB5A59"/>
    <w:multiLevelType w:val="multilevel"/>
    <w:tmpl w:val="A016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1368DE"/>
    <w:multiLevelType w:val="multilevel"/>
    <w:tmpl w:val="A0AEA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9C72F1"/>
    <w:multiLevelType w:val="multilevel"/>
    <w:tmpl w:val="AFBC6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401C66"/>
    <w:multiLevelType w:val="multilevel"/>
    <w:tmpl w:val="48B0E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A14A98"/>
    <w:multiLevelType w:val="multilevel"/>
    <w:tmpl w:val="C624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CB6097"/>
    <w:multiLevelType w:val="multilevel"/>
    <w:tmpl w:val="7D38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4E0367"/>
    <w:multiLevelType w:val="multilevel"/>
    <w:tmpl w:val="8E3A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364DB2"/>
    <w:multiLevelType w:val="multilevel"/>
    <w:tmpl w:val="E9F6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C37149"/>
    <w:multiLevelType w:val="multilevel"/>
    <w:tmpl w:val="964EC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C82CD1"/>
    <w:multiLevelType w:val="multilevel"/>
    <w:tmpl w:val="255A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8B1B1A"/>
    <w:multiLevelType w:val="multilevel"/>
    <w:tmpl w:val="C674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7647B2"/>
    <w:multiLevelType w:val="multilevel"/>
    <w:tmpl w:val="88C6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5650B1"/>
    <w:multiLevelType w:val="multilevel"/>
    <w:tmpl w:val="A04E7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B64B42"/>
    <w:multiLevelType w:val="multilevel"/>
    <w:tmpl w:val="BBA6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946223"/>
    <w:multiLevelType w:val="multilevel"/>
    <w:tmpl w:val="53543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4B7D51"/>
    <w:multiLevelType w:val="multilevel"/>
    <w:tmpl w:val="CAB4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5F3F28"/>
    <w:multiLevelType w:val="multilevel"/>
    <w:tmpl w:val="20CC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DE92B5C"/>
    <w:multiLevelType w:val="multilevel"/>
    <w:tmpl w:val="4E16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AB2894"/>
    <w:multiLevelType w:val="multilevel"/>
    <w:tmpl w:val="F2CAD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7219FC"/>
    <w:multiLevelType w:val="multilevel"/>
    <w:tmpl w:val="21B46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6133662">
    <w:abstractNumId w:val="18"/>
  </w:num>
  <w:num w:numId="2" w16cid:durableId="503210145">
    <w:abstractNumId w:val="35"/>
  </w:num>
  <w:num w:numId="3" w16cid:durableId="1546912499">
    <w:abstractNumId w:val="14"/>
  </w:num>
  <w:num w:numId="4" w16cid:durableId="1513177514">
    <w:abstractNumId w:val="31"/>
  </w:num>
  <w:num w:numId="5" w16cid:durableId="1157844283">
    <w:abstractNumId w:val="27"/>
  </w:num>
  <w:num w:numId="6" w16cid:durableId="2077507005">
    <w:abstractNumId w:val="5"/>
  </w:num>
  <w:num w:numId="7" w16cid:durableId="1122378221">
    <w:abstractNumId w:val="8"/>
  </w:num>
  <w:num w:numId="8" w16cid:durableId="528877090">
    <w:abstractNumId w:val="9"/>
  </w:num>
  <w:num w:numId="9" w16cid:durableId="757290569">
    <w:abstractNumId w:val="42"/>
  </w:num>
  <w:num w:numId="10" w16cid:durableId="1229607169">
    <w:abstractNumId w:val="43"/>
  </w:num>
  <w:num w:numId="11" w16cid:durableId="899512436">
    <w:abstractNumId w:val="25"/>
  </w:num>
  <w:num w:numId="12" w16cid:durableId="1968587164">
    <w:abstractNumId w:val="24"/>
  </w:num>
  <w:num w:numId="13" w16cid:durableId="668293829">
    <w:abstractNumId w:val="20"/>
  </w:num>
  <w:num w:numId="14" w16cid:durableId="1826972441">
    <w:abstractNumId w:val="41"/>
  </w:num>
  <w:num w:numId="15" w16cid:durableId="1511798851">
    <w:abstractNumId w:val="2"/>
  </w:num>
  <w:num w:numId="16" w16cid:durableId="245844107">
    <w:abstractNumId w:val="3"/>
  </w:num>
  <w:num w:numId="17" w16cid:durableId="788360772">
    <w:abstractNumId w:val="22"/>
  </w:num>
  <w:num w:numId="18" w16cid:durableId="652761537">
    <w:abstractNumId w:val="34"/>
  </w:num>
  <w:num w:numId="19" w16cid:durableId="1966883983">
    <w:abstractNumId w:val="1"/>
  </w:num>
  <w:num w:numId="20" w16cid:durableId="897669965">
    <w:abstractNumId w:val="36"/>
  </w:num>
  <w:num w:numId="21" w16cid:durableId="2108117519">
    <w:abstractNumId w:val="28"/>
  </w:num>
  <w:num w:numId="22" w16cid:durableId="68623359">
    <w:abstractNumId w:val="26"/>
  </w:num>
  <w:num w:numId="23" w16cid:durableId="360086240">
    <w:abstractNumId w:val="12"/>
  </w:num>
  <w:num w:numId="24" w16cid:durableId="1985235828">
    <w:abstractNumId w:val="10"/>
  </w:num>
  <w:num w:numId="25" w16cid:durableId="1567373187">
    <w:abstractNumId w:val="29"/>
  </w:num>
  <w:num w:numId="26" w16cid:durableId="1046754829">
    <w:abstractNumId w:val="38"/>
  </w:num>
  <w:num w:numId="27" w16cid:durableId="423965762">
    <w:abstractNumId w:val="17"/>
  </w:num>
  <w:num w:numId="28" w16cid:durableId="1360551253">
    <w:abstractNumId w:val="39"/>
  </w:num>
  <w:num w:numId="29" w16cid:durableId="1369526171">
    <w:abstractNumId w:val="23"/>
  </w:num>
  <w:num w:numId="30" w16cid:durableId="1038551432">
    <w:abstractNumId w:val="16"/>
  </w:num>
  <w:num w:numId="31" w16cid:durableId="2090811941">
    <w:abstractNumId w:val="30"/>
  </w:num>
  <w:num w:numId="32" w16cid:durableId="654839712">
    <w:abstractNumId w:val="11"/>
  </w:num>
  <w:num w:numId="33" w16cid:durableId="1231581644">
    <w:abstractNumId w:val="7"/>
  </w:num>
  <w:num w:numId="34" w16cid:durableId="2021619413">
    <w:abstractNumId w:val="33"/>
  </w:num>
  <w:num w:numId="35" w16cid:durableId="654533796">
    <w:abstractNumId w:val="4"/>
  </w:num>
  <w:num w:numId="36" w16cid:durableId="232202961">
    <w:abstractNumId w:val="13"/>
  </w:num>
  <w:num w:numId="37" w16cid:durableId="840237485">
    <w:abstractNumId w:val="37"/>
  </w:num>
  <w:num w:numId="38" w16cid:durableId="1667244066">
    <w:abstractNumId w:val="0"/>
  </w:num>
  <w:num w:numId="39" w16cid:durableId="204411889">
    <w:abstractNumId w:val="40"/>
  </w:num>
  <w:num w:numId="40" w16cid:durableId="1965425781">
    <w:abstractNumId w:val="21"/>
  </w:num>
  <w:num w:numId="41" w16cid:durableId="1940680777">
    <w:abstractNumId w:val="15"/>
  </w:num>
  <w:num w:numId="42" w16cid:durableId="918368717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372998446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208109889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509"/>
    <w:rsid w:val="000663BA"/>
    <w:rsid w:val="00753F6E"/>
    <w:rsid w:val="007E1509"/>
    <w:rsid w:val="008939D1"/>
    <w:rsid w:val="00A73AF4"/>
    <w:rsid w:val="00AA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68269"/>
  <w15:chartTrackingRefBased/>
  <w15:docId w15:val="{03395042-91D9-4418-9623-49315CFD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15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5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5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5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5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5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5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5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5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5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E15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5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5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5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5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5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5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5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5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1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5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15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15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15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5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15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5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5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50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A27C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oughtworks.com/en-au/insights/blog/evolutionary-architecture/domain-driven-design-part-tw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houghtworks.com/insights/blog/evolutionary-architecture/domain-driven-design-in-10-minutes-part-on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ZsR_BbBsA6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neo4j.com/customer-stories/enxchan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o4j.com/blog/genai/what-is-graphra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2388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Rigney</dc:creator>
  <cp:keywords/>
  <dc:description/>
  <cp:lastModifiedBy>Alistair Rigney</cp:lastModifiedBy>
  <cp:revision>3</cp:revision>
  <dcterms:created xsi:type="dcterms:W3CDTF">2026-02-09T05:09:00Z</dcterms:created>
  <dcterms:modified xsi:type="dcterms:W3CDTF">2026-02-11T11:00:00Z</dcterms:modified>
</cp:coreProperties>
</file>